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after="0"/>
        <w:rPr>
          <w:rFonts w:hint="eastAsia" w:cs="Tahoma"/>
          <w:sz w:val="32"/>
          <w:szCs w:val="32"/>
        </w:rPr>
      </w:pPr>
      <w:r>
        <w:rPr>
          <w:rFonts w:hint="eastAsia" w:cs="Tahoma"/>
          <w:sz w:val="32"/>
          <w:szCs w:val="32"/>
        </w:rPr>
        <w:t>附件2</w:t>
      </w:r>
    </w:p>
    <w:p>
      <w:pPr>
        <w:pStyle w:val="5"/>
        <w:widowControl w:val="0"/>
        <w:spacing w:before="0" w:after="0"/>
        <w:jc w:val="center"/>
        <w:rPr>
          <w:rFonts w:cs="Tahoma"/>
          <w:sz w:val="32"/>
          <w:szCs w:val="32"/>
        </w:rPr>
      </w:pPr>
      <w:r>
        <w:rPr>
          <w:rFonts w:hint="eastAsia" w:cs="Tahoma"/>
          <w:sz w:val="32"/>
          <w:szCs w:val="32"/>
        </w:rPr>
        <w:t>泰兴市201</w:t>
      </w:r>
      <w:r>
        <w:rPr>
          <w:rFonts w:hint="eastAsia" w:cs="Tahoma"/>
          <w:sz w:val="32"/>
          <w:szCs w:val="32"/>
          <w:lang w:val="en-US" w:eastAsia="zh-CN"/>
        </w:rPr>
        <w:t>9</w:t>
      </w:r>
      <w:r>
        <w:rPr>
          <w:rFonts w:hint="eastAsia" w:cs="Tahoma"/>
          <w:sz w:val="32"/>
          <w:szCs w:val="32"/>
        </w:rPr>
        <w:t xml:space="preserve">年公开招聘公益性岗位工作人员 </w:t>
      </w:r>
    </w:p>
    <w:p>
      <w:pPr>
        <w:pStyle w:val="5"/>
        <w:widowControl w:val="0"/>
        <w:spacing w:before="0" w:after="0"/>
        <w:jc w:val="center"/>
        <w:rPr>
          <w:rFonts w:cs="Tahoma"/>
          <w:sz w:val="32"/>
          <w:szCs w:val="32"/>
        </w:rPr>
      </w:pPr>
      <w:r>
        <w:rPr>
          <w:rFonts w:hint="eastAsia" w:cs="Tahoma"/>
          <w:sz w:val="32"/>
          <w:szCs w:val="32"/>
        </w:rPr>
        <w:t xml:space="preserve">笔试考试大纲 </w:t>
      </w:r>
    </w:p>
    <w:p>
      <w:pPr>
        <w:pStyle w:val="5"/>
        <w:widowControl w:val="0"/>
        <w:spacing w:before="0" w:after="0" w:line="360" w:lineRule="exact"/>
        <w:rPr>
          <w:rFonts w:cs="Tahoma"/>
          <w:sz w:val="32"/>
          <w:szCs w:val="32"/>
        </w:rPr>
      </w:pPr>
      <w:r>
        <w:rPr>
          <w:rFonts w:hint="eastAsia" w:cs="Tahoma"/>
        </w:rPr>
        <w:t> </w:t>
      </w:r>
      <w:r>
        <w:rPr>
          <w:rFonts w:hint="eastAsia" w:cs="Tahoma"/>
          <w:sz w:val="32"/>
          <w:szCs w:val="32"/>
        </w:rPr>
        <w:t xml:space="preserve"> </w:t>
      </w:r>
    </w:p>
    <w:p>
      <w:pPr>
        <w:pStyle w:val="5"/>
        <w:widowControl w:val="0"/>
        <w:spacing w:before="0" w:after="0" w:line="360" w:lineRule="exact"/>
        <w:ind w:firstLine="465"/>
        <w:rPr>
          <w:rFonts w:cs="Tahoma"/>
          <w:sz w:val="32"/>
          <w:szCs w:val="32"/>
        </w:rPr>
      </w:pPr>
      <w:r>
        <w:rPr>
          <w:rFonts w:hint="eastAsia" w:cs="Tahoma"/>
        </w:rPr>
        <w:t>一、笔试测试内容主要是公共基础知识、文字写作等。具体内容如下：</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（一）政治理论：马克思主义基本原理，毛泽东思想，中国特色社会主义理论体系，党和国家的路线、方针、政策等。</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（二）法律知识：法律基础理论，常用法律、法规知识等。</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（三）管理知识：管理基础理论，公共管理基本知识，社会管理创新，非营利组织理论等。</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（四）道德知识：思想道德修养，社会公德，职业道德等。</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（五）语文知识和公文知识：现代汉语知识，通用公文格式、规范，公文处理及事务性公文写作。</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（六）经济知识：社会主义市场经济基础知识。</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（七）科技知识：基本科技常识，计算机与信息技术基本知识等。</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（八）历史知识：中国近现代史。</w:t>
      </w:r>
      <w:r>
        <w:rPr>
          <w:rFonts w:hint="eastAsia" w:cs="Tahoma"/>
          <w:sz w:val="32"/>
          <w:szCs w:val="32"/>
        </w:rPr>
        <w:t xml:space="preserve"> </w:t>
      </w:r>
    </w:p>
    <w:p>
      <w:pPr>
        <w:pStyle w:val="5"/>
        <w:widowControl w:val="0"/>
        <w:spacing w:before="0" w:after="0" w:line="400" w:lineRule="exact"/>
        <w:ind w:firstLine="480" w:firstLineChars="200"/>
        <w:rPr>
          <w:rFonts w:cs="Tahoma"/>
          <w:sz w:val="32"/>
          <w:szCs w:val="32"/>
        </w:rPr>
      </w:pPr>
      <w:r>
        <w:rPr>
          <w:rFonts w:hint="eastAsia" w:cs="Tahoma"/>
        </w:rPr>
        <w:t>（九）时事政治与基本常识：近一年来国际国内重大时事、事件、重要会议、社会热点问题及自然、人文、生活、安全等常识和国情省情等。</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二、作答要求：</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本次考试使用答题纸，应试人员务必用黑色签字笔或钢笔在答题纸指定位置上填写自己的姓名和准考证号码等信息；所有客观题、主观题均用黑色签字笔或钢笔在答题纸指定位置上作答，用圆珠笔、铅笔或在非指定位置上作答的一律无效。</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三、补充说明</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1．本考试大纲是泰兴市人力资源和社会保障局公开招聘</w:t>
      </w:r>
      <w:r>
        <w:rPr>
          <w:rFonts w:hint="eastAsia" w:cs="Tahoma"/>
          <w:lang w:val="en-US" w:eastAsia="zh-CN"/>
        </w:rPr>
        <w:t>公益性岗位工作人员</w:t>
      </w:r>
      <w:bookmarkStart w:id="0" w:name="_GoBack"/>
      <w:bookmarkEnd w:id="0"/>
      <w:r>
        <w:rPr>
          <w:rFonts w:hint="eastAsia" w:cs="Tahoma"/>
        </w:rPr>
        <w:t>笔试考试的基本依据。考试内容可在考试大纲规定的范围内超出10%。</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2．本次考试不指定教材。</w:t>
      </w:r>
      <w:r>
        <w:rPr>
          <w:rFonts w:hint="eastAsia" w:cs="Tahoma"/>
          <w:sz w:val="32"/>
          <w:szCs w:val="32"/>
        </w:rPr>
        <w:t xml:space="preserve"> </w:t>
      </w:r>
    </w:p>
    <w:p>
      <w:pPr>
        <w:pStyle w:val="5"/>
        <w:widowControl w:val="0"/>
        <w:spacing w:before="0" w:after="0" w:line="360" w:lineRule="exact"/>
        <w:ind w:firstLine="480" w:firstLineChars="200"/>
        <w:rPr>
          <w:rFonts w:cs="Tahoma"/>
          <w:sz w:val="32"/>
          <w:szCs w:val="32"/>
        </w:rPr>
      </w:pPr>
      <w:r>
        <w:rPr>
          <w:rFonts w:hint="eastAsia" w:cs="Tahoma"/>
        </w:rPr>
        <w:t> </w:t>
      </w:r>
      <w:r>
        <w:rPr>
          <w:rFonts w:hint="eastAsia" w:cs="Tahoma"/>
          <w:sz w:val="32"/>
          <w:szCs w:val="32"/>
        </w:rPr>
        <w:t xml:space="preserve"> </w:t>
      </w:r>
    </w:p>
    <w:p>
      <w:pPr>
        <w:pStyle w:val="5"/>
        <w:widowControl w:val="0"/>
        <w:spacing w:before="0" w:after="0" w:line="360" w:lineRule="exact"/>
        <w:rPr>
          <w:rFonts w:cs="Tahoma"/>
          <w:sz w:val="32"/>
          <w:szCs w:val="32"/>
        </w:rPr>
      </w:pPr>
      <w:r>
        <w:rPr>
          <w:rFonts w:hint="eastAsia" w:cs="Tahoma"/>
        </w:rPr>
        <w:t> </w:t>
      </w:r>
      <w:r>
        <w:rPr>
          <w:rFonts w:hint="eastAsia" w:cs="Tahoma"/>
          <w:sz w:val="32"/>
          <w:szCs w:val="32"/>
        </w:rPr>
        <w:t xml:space="preserve"> </w:t>
      </w:r>
    </w:p>
    <w:p>
      <w:pPr>
        <w:pStyle w:val="5"/>
        <w:widowControl w:val="0"/>
        <w:spacing w:before="0" w:after="0"/>
        <w:jc w:val="center"/>
        <w:rPr>
          <w:rFonts w:cs="Tahoma"/>
          <w:sz w:val="32"/>
          <w:szCs w:val="32"/>
        </w:rPr>
      </w:pPr>
    </w:p>
    <w:p>
      <w:pPr>
        <w:pStyle w:val="5"/>
        <w:widowControl w:val="0"/>
        <w:spacing w:before="0" w:after="0"/>
        <w:jc w:val="center"/>
        <w:rPr>
          <w:rFonts w:cs="Tahoma"/>
          <w:sz w:val="32"/>
          <w:szCs w:val="32"/>
        </w:rPr>
      </w:pPr>
    </w:p>
    <w:p>
      <w:pPr>
        <w:pStyle w:val="5"/>
        <w:widowControl w:val="0"/>
        <w:spacing w:before="0" w:after="0"/>
        <w:jc w:val="center"/>
        <w:rPr>
          <w:rFonts w:cs="Tahoma"/>
        </w:rPr>
      </w:pPr>
    </w:p>
    <w:p>
      <w:pPr>
        <w:pStyle w:val="5"/>
        <w:widowControl w:val="0"/>
        <w:spacing w:before="0" w:after="0" w:line="360" w:lineRule="exact"/>
        <w:ind w:firstLine="480" w:firstLineChars="200"/>
        <w:rPr>
          <w:rFonts w:cs="Tahom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6AE7"/>
    <w:rsid w:val="00083489"/>
    <w:rsid w:val="00435E58"/>
    <w:rsid w:val="005F6C83"/>
    <w:rsid w:val="007079A3"/>
    <w:rsid w:val="007D6AE7"/>
    <w:rsid w:val="00903335"/>
    <w:rsid w:val="00A10E07"/>
    <w:rsid w:val="00B15438"/>
    <w:rsid w:val="00C72540"/>
    <w:rsid w:val="00D219B2"/>
    <w:rsid w:val="00E55BF9"/>
    <w:rsid w:val="62D9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75" w:after="75"/>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92</Words>
  <Characters>526</Characters>
  <Lines>4</Lines>
  <Paragraphs>1</Paragraphs>
  <TotalTime>2</TotalTime>
  <ScaleCrop>false</ScaleCrop>
  <LinksUpToDate>false</LinksUpToDate>
  <CharactersWithSpaces>617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2018-06-13T08:06:00Z</dcterms:created>
  <dc:creator>Administrator</dc:creator>
  <cp:lastModifiedBy>zhangfeng</cp:lastModifiedBy>
  <cp:lastPrinted>2018-06-13T08:06:00Z</cp:lastPrinted>
  <dcterms:modified xsi:type="dcterms:W3CDTF">2019-06-13T02:08:00Z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