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49" w:rsidRDefault="005E6F49" w:rsidP="00A44699">
      <w:pPr>
        <w:pStyle w:val="a8"/>
        <w:spacing w:line="1400" w:lineRule="exact"/>
        <w:ind w:firstLineChars="0" w:firstLine="0"/>
        <w:jc w:val="distribute"/>
        <w:rPr>
          <w:rFonts w:ascii="方正小标宋_GBK" w:eastAsia="方正小标宋_GBK" w:hAnsi="华文中宋"/>
          <w:color w:val="000000" w:themeColor="text1"/>
          <w:spacing w:val="-60"/>
          <w:w w:val="90"/>
          <w:kern w:val="32"/>
          <w:sz w:val="78"/>
          <w:szCs w:val="72"/>
        </w:rPr>
      </w:pPr>
      <w:r w:rsidRPr="008C7AFD">
        <w:rPr>
          <w:rFonts w:ascii="方正小标宋_GBK" w:eastAsia="方正小标宋_GBK" w:hAnsi="华文中宋"/>
          <w:color w:val="000000" w:themeColor="text1"/>
          <w:spacing w:val="-60"/>
          <w:w w:val="90"/>
          <w:kern w:val="32"/>
          <w:sz w:val="78"/>
          <w:szCs w:val="72"/>
        </w:rPr>
        <w:t>泰州市人才工作领导小组办公室</w:t>
      </w:r>
    </w:p>
    <w:p w:rsidR="00A44699" w:rsidRPr="00CE660A" w:rsidRDefault="00A44699" w:rsidP="00A44699">
      <w:pPr>
        <w:pStyle w:val="a8"/>
        <w:spacing w:line="1400" w:lineRule="exact"/>
        <w:ind w:firstLineChars="0" w:firstLine="0"/>
        <w:jc w:val="distribute"/>
        <w:rPr>
          <w:rFonts w:ascii="方正小标宋_GBK" w:eastAsia="方正小标宋_GBK" w:hAnsi="华文中宋"/>
          <w:color w:val="000000" w:themeColor="text1"/>
          <w:spacing w:val="-60"/>
          <w:w w:val="90"/>
          <w:kern w:val="32"/>
          <w:sz w:val="78"/>
          <w:szCs w:val="72"/>
        </w:rPr>
      </w:pPr>
      <w:r w:rsidRPr="00CE660A">
        <w:rPr>
          <w:rFonts w:ascii="方正小标宋_GBK" w:eastAsia="方正小标宋_GBK" w:hAnsi="华文中宋" w:hint="eastAsia"/>
          <w:color w:val="000000" w:themeColor="text1"/>
          <w:spacing w:val="-60"/>
          <w:w w:val="90"/>
          <w:kern w:val="32"/>
          <w:sz w:val="78"/>
          <w:szCs w:val="72"/>
        </w:rPr>
        <w:t>泰州市人力资源和社会保障局</w:t>
      </w:r>
    </w:p>
    <w:p w:rsidR="00BC59A9" w:rsidRDefault="00BC59A9" w:rsidP="00BC59A9">
      <w:pPr>
        <w:pStyle w:val="a8"/>
        <w:spacing w:line="100" w:lineRule="exact"/>
        <w:ind w:firstLineChars="0" w:firstLine="0"/>
        <w:jc w:val="center"/>
        <w:rPr>
          <w:rFonts w:ascii="仿宋_GB2312"/>
        </w:rPr>
      </w:pPr>
    </w:p>
    <w:p w:rsidR="00BC59A9" w:rsidRDefault="00BC59A9" w:rsidP="00BC59A9">
      <w:pPr>
        <w:pStyle w:val="a8"/>
        <w:spacing w:line="100" w:lineRule="exact"/>
        <w:ind w:firstLineChars="0" w:firstLine="0"/>
        <w:jc w:val="center"/>
        <w:rPr>
          <w:rFonts w:ascii="仿宋_GB2312"/>
        </w:rPr>
      </w:pPr>
    </w:p>
    <w:p w:rsidR="00A44699" w:rsidRPr="004A52DE" w:rsidRDefault="00A44699" w:rsidP="00A44699">
      <w:pPr>
        <w:pStyle w:val="a8"/>
        <w:spacing w:line="560" w:lineRule="exact"/>
        <w:ind w:firstLineChars="0" w:firstLine="0"/>
        <w:jc w:val="center"/>
        <w:rPr>
          <w:rFonts w:ascii="方正仿宋_GBK" w:eastAsia="方正仿宋_GBK"/>
        </w:rPr>
      </w:pPr>
      <w:r w:rsidRPr="004A52DE">
        <w:rPr>
          <w:rFonts w:ascii="方正仿宋_GBK" w:eastAsia="方正仿宋_GBK" w:hint="eastAsia"/>
        </w:rPr>
        <w:t>泰人社发〔</w:t>
      </w:r>
      <w:r w:rsidR="00DA391A">
        <w:rPr>
          <w:rFonts w:ascii="方正仿宋_GBK" w:eastAsia="方正仿宋_GBK" w:hint="eastAsia"/>
        </w:rPr>
        <w:t>2018</w:t>
      </w:r>
      <w:r w:rsidRPr="004A52DE">
        <w:rPr>
          <w:rFonts w:ascii="方正仿宋_GBK" w:eastAsia="方正仿宋_GBK" w:hint="eastAsia"/>
        </w:rPr>
        <w:t>〕</w:t>
      </w:r>
      <w:r w:rsidR="00FC3674">
        <w:rPr>
          <w:rFonts w:ascii="方正仿宋_GBK" w:eastAsia="方正仿宋_GBK" w:hint="eastAsia"/>
        </w:rPr>
        <w:t>370</w:t>
      </w:r>
      <w:r w:rsidRPr="004A52DE">
        <w:rPr>
          <w:rFonts w:ascii="方正仿宋_GBK" w:eastAsia="方正仿宋_GBK" w:hint="eastAsia"/>
        </w:rPr>
        <w:t>号</w:t>
      </w:r>
    </w:p>
    <w:p w:rsidR="00AD03D0" w:rsidRDefault="00AD03D0" w:rsidP="00A44699">
      <w:pPr>
        <w:pStyle w:val="a8"/>
        <w:spacing w:line="100" w:lineRule="exact"/>
        <w:ind w:firstLineChars="0" w:firstLine="0"/>
        <w:jc w:val="center"/>
        <w:rPr>
          <w:rFonts w:ascii="仿宋_GB2312"/>
        </w:rPr>
      </w:pPr>
    </w:p>
    <w:p w:rsidR="00567223" w:rsidRDefault="00567223" w:rsidP="00A44699">
      <w:pPr>
        <w:pStyle w:val="a8"/>
        <w:spacing w:line="100" w:lineRule="exact"/>
        <w:ind w:firstLineChars="0" w:firstLine="0"/>
        <w:jc w:val="center"/>
        <w:rPr>
          <w:rFonts w:ascii="仿宋_GB2312"/>
        </w:rPr>
      </w:pPr>
    </w:p>
    <w:p w:rsidR="00A44699" w:rsidRDefault="001F6619" w:rsidP="00A44699">
      <w:pPr>
        <w:pStyle w:val="a8"/>
        <w:spacing w:line="500" w:lineRule="exact"/>
        <w:rPr>
          <w:sz w:val="44"/>
        </w:rPr>
      </w:pPr>
      <w:r w:rsidRPr="001F6619">
        <w:rPr>
          <w:noProof/>
        </w:rPr>
        <w:pict>
          <v:line id="_x0000_s2050" style="position:absolute;left:0;text-align:left;z-index:251660288" from="-1.6pt,10.75pt" to="446.4pt,10.75pt" strokecolor="black [3213]" strokeweight="1.5pt"/>
        </w:pict>
      </w:r>
    </w:p>
    <w:p w:rsidR="00567223" w:rsidRDefault="00567223" w:rsidP="00A44699">
      <w:pPr>
        <w:pStyle w:val="a8"/>
        <w:spacing w:line="100" w:lineRule="exact"/>
        <w:ind w:firstLineChars="0" w:firstLine="0"/>
        <w:jc w:val="center"/>
        <w:rPr>
          <w:rFonts w:ascii="仿宋_GB2312"/>
        </w:rPr>
      </w:pPr>
    </w:p>
    <w:p w:rsidR="00BC59A9" w:rsidRDefault="00BC59A9" w:rsidP="00A44699">
      <w:pPr>
        <w:pStyle w:val="a8"/>
        <w:spacing w:line="100" w:lineRule="exact"/>
        <w:ind w:firstLineChars="0" w:firstLine="0"/>
        <w:jc w:val="center"/>
        <w:rPr>
          <w:rFonts w:ascii="仿宋_GB2312"/>
        </w:rPr>
      </w:pPr>
    </w:p>
    <w:p w:rsidR="00BC59A9" w:rsidRDefault="00BC59A9" w:rsidP="00A44699">
      <w:pPr>
        <w:pStyle w:val="a8"/>
        <w:spacing w:line="100" w:lineRule="exact"/>
        <w:ind w:firstLineChars="0" w:firstLine="0"/>
        <w:jc w:val="center"/>
        <w:rPr>
          <w:rFonts w:ascii="仿宋_GB2312"/>
        </w:rPr>
      </w:pPr>
    </w:p>
    <w:p w:rsidR="00FC3674" w:rsidRPr="00FC3674" w:rsidRDefault="00FC3674" w:rsidP="00FC3674">
      <w:pPr>
        <w:spacing w:line="700" w:lineRule="exact"/>
        <w:jc w:val="center"/>
        <w:rPr>
          <w:rFonts w:ascii="方正小标宋_GBK" w:eastAsia="方正小标宋_GBK"/>
          <w:sz w:val="44"/>
          <w:szCs w:val="44"/>
        </w:rPr>
      </w:pPr>
      <w:r w:rsidRPr="00FC3674">
        <w:rPr>
          <w:rFonts w:ascii="方正小标宋_GBK" w:eastAsia="方正小标宋_GBK" w:hint="eastAsia"/>
          <w:sz w:val="44"/>
          <w:szCs w:val="44"/>
        </w:rPr>
        <w:t>泰州市人才工作领导小组办公室 泰州市人力资源和社会保障局关于印发泰州市高层次</w:t>
      </w:r>
    </w:p>
    <w:p w:rsidR="00FC3674" w:rsidRPr="00FC3674" w:rsidRDefault="00FC3674" w:rsidP="00FC3674">
      <w:pPr>
        <w:spacing w:line="700" w:lineRule="exact"/>
        <w:jc w:val="center"/>
        <w:rPr>
          <w:rFonts w:ascii="方正小标宋_GBK" w:eastAsia="方正小标宋_GBK"/>
          <w:sz w:val="44"/>
          <w:szCs w:val="44"/>
        </w:rPr>
      </w:pPr>
      <w:r w:rsidRPr="00FC3674">
        <w:rPr>
          <w:rFonts w:ascii="方正小标宋_GBK" w:eastAsia="方正小标宋_GBK" w:hint="eastAsia"/>
          <w:sz w:val="44"/>
          <w:szCs w:val="44"/>
        </w:rPr>
        <w:t>人才学术活动资助办法的通知</w:t>
      </w:r>
    </w:p>
    <w:p w:rsidR="00FC3674" w:rsidRPr="009819C2" w:rsidRDefault="00FC3674" w:rsidP="00FC3674">
      <w:pPr>
        <w:spacing w:line="360" w:lineRule="exact"/>
        <w:rPr>
          <w:rFonts w:eastAsia="仿宋_GB2312"/>
          <w:sz w:val="32"/>
          <w:szCs w:val="32"/>
        </w:rPr>
      </w:pPr>
    </w:p>
    <w:p w:rsidR="00FC3674" w:rsidRPr="002D682D" w:rsidRDefault="00FC3674" w:rsidP="00FC3674">
      <w:pPr>
        <w:spacing w:line="560" w:lineRule="exact"/>
        <w:rPr>
          <w:rFonts w:ascii="仿宋_GB2312" w:eastAsia="仿宋_GB2312" w:hint="eastAsia"/>
          <w:sz w:val="32"/>
          <w:szCs w:val="32"/>
        </w:rPr>
      </w:pPr>
      <w:r w:rsidRPr="002D682D">
        <w:rPr>
          <w:rFonts w:ascii="仿宋_GB2312" w:eastAsia="仿宋_GB2312" w:hAnsi="仿宋" w:hint="eastAsia"/>
          <w:sz w:val="32"/>
          <w:szCs w:val="32"/>
        </w:rPr>
        <w:t>各市（区）人才办、人力资源和社会保障局，泰州医药高新区人才办、人力资源和社会保障局，市各有关单位：</w:t>
      </w:r>
    </w:p>
    <w:p w:rsidR="00FC3674" w:rsidRPr="002D682D" w:rsidRDefault="00FC3674" w:rsidP="00FC3674">
      <w:pPr>
        <w:spacing w:line="560" w:lineRule="exact"/>
        <w:ind w:firstLineChars="200" w:firstLine="640"/>
        <w:rPr>
          <w:rFonts w:ascii="仿宋_GB2312" w:eastAsia="仿宋_GB2312" w:hint="eastAsia"/>
          <w:sz w:val="32"/>
          <w:szCs w:val="32"/>
        </w:rPr>
      </w:pPr>
      <w:r w:rsidRPr="002D682D">
        <w:rPr>
          <w:rFonts w:ascii="仿宋_GB2312" w:eastAsia="仿宋_GB2312" w:hAnsi="仿宋" w:hint="eastAsia"/>
          <w:sz w:val="32"/>
          <w:szCs w:val="32"/>
        </w:rPr>
        <w:t>现将《泰州市高层次人才学术活动资助办法》印发给你们，请遵照执行。</w:t>
      </w:r>
    </w:p>
    <w:p w:rsidR="005E6F49" w:rsidRPr="002D682D" w:rsidRDefault="005E6F49" w:rsidP="005E6F49">
      <w:pPr>
        <w:spacing w:line="560" w:lineRule="exact"/>
        <w:ind w:firstLineChars="200" w:firstLine="640"/>
        <w:rPr>
          <w:rFonts w:ascii="仿宋_GB2312" w:eastAsia="仿宋_GB2312" w:hint="eastAsia"/>
          <w:sz w:val="32"/>
          <w:szCs w:val="32"/>
        </w:rPr>
      </w:pPr>
    </w:p>
    <w:p w:rsidR="00FC3674" w:rsidRPr="002D682D" w:rsidRDefault="00FC3674" w:rsidP="00FC3674">
      <w:pPr>
        <w:spacing w:line="240" w:lineRule="exact"/>
        <w:jc w:val="center"/>
        <w:rPr>
          <w:rFonts w:ascii="仿宋_GB2312" w:eastAsia="仿宋_GB2312" w:hint="eastAsia"/>
          <w:sz w:val="28"/>
        </w:rPr>
      </w:pPr>
    </w:p>
    <w:p w:rsidR="00FC3674" w:rsidRPr="002D682D" w:rsidRDefault="00FC3674" w:rsidP="005E6F49">
      <w:pPr>
        <w:spacing w:line="560" w:lineRule="exact"/>
        <w:ind w:firstLineChars="200" w:firstLine="640"/>
        <w:rPr>
          <w:rFonts w:ascii="仿宋_GB2312" w:eastAsia="仿宋_GB2312" w:hint="eastAsia"/>
          <w:sz w:val="32"/>
          <w:szCs w:val="32"/>
        </w:rPr>
      </w:pPr>
    </w:p>
    <w:p w:rsidR="005E6F49" w:rsidRPr="002D682D" w:rsidRDefault="005E6F49" w:rsidP="005E6F49">
      <w:pPr>
        <w:tabs>
          <w:tab w:val="left" w:pos="7513"/>
        </w:tabs>
        <w:spacing w:line="560" w:lineRule="exact"/>
        <w:rPr>
          <w:rFonts w:ascii="仿宋_GB2312" w:eastAsia="仿宋_GB2312" w:hint="eastAsia"/>
          <w:w w:val="95"/>
          <w:sz w:val="32"/>
          <w:szCs w:val="32"/>
        </w:rPr>
      </w:pPr>
      <w:r w:rsidRPr="002D682D">
        <w:rPr>
          <w:rFonts w:ascii="仿宋_GB2312" w:eastAsia="仿宋_GB2312" w:hint="eastAsia"/>
          <w:w w:val="95"/>
          <w:sz w:val="32"/>
          <w:szCs w:val="32"/>
        </w:rPr>
        <w:t>泰州市人才工作领导小组办公室</w:t>
      </w:r>
      <w:r w:rsidR="008C7AFD" w:rsidRPr="002D682D">
        <w:rPr>
          <w:rFonts w:ascii="仿宋_GB2312" w:eastAsia="仿宋_GB2312" w:hint="eastAsia"/>
          <w:w w:val="95"/>
          <w:sz w:val="32"/>
          <w:szCs w:val="32"/>
        </w:rPr>
        <w:t xml:space="preserve"> </w:t>
      </w:r>
      <w:r w:rsidRPr="002D682D">
        <w:rPr>
          <w:rFonts w:ascii="仿宋_GB2312" w:eastAsia="仿宋_GB2312" w:hint="eastAsia"/>
          <w:w w:val="95"/>
          <w:sz w:val="32"/>
          <w:szCs w:val="32"/>
        </w:rPr>
        <w:t xml:space="preserve">  泰州市人力资源和社会保障局</w:t>
      </w:r>
    </w:p>
    <w:p w:rsidR="005E6F49" w:rsidRPr="002D682D" w:rsidRDefault="005E6F49" w:rsidP="005E6F49">
      <w:pPr>
        <w:adjustRightInd w:val="0"/>
        <w:spacing w:line="560" w:lineRule="exact"/>
        <w:jc w:val="center"/>
        <w:rPr>
          <w:rFonts w:ascii="仿宋_GB2312" w:eastAsia="仿宋_GB2312" w:hint="eastAsia"/>
          <w:sz w:val="32"/>
          <w:szCs w:val="32"/>
        </w:rPr>
      </w:pPr>
      <w:r w:rsidRPr="002D682D">
        <w:rPr>
          <w:rFonts w:ascii="仿宋_GB2312" w:eastAsia="仿宋_GB2312" w:hint="eastAsia"/>
          <w:sz w:val="32"/>
          <w:szCs w:val="32"/>
        </w:rPr>
        <w:t xml:space="preserve">                             2018年11月</w:t>
      </w:r>
      <w:r w:rsidR="008C7AFD" w:rsidRPr="002D682D">
        <w:rPr>
          <w:rFonts w:ascii="仿宋_GB2312" w:eastAsia="仿宋_GB2312" w:hint="eastAsia"/>
          <w:sz w:val="32"/>
          <w:szCs w:val="32"/>
        </w:rPr>
        <w:t>9</w:t>
      </w:r>
      <w:r w:rsidRPr="002D682D">
        <w:rPr>
          <w:rFonts w:ascii="仿宋_GB2312" w:eastAsia="仿宋_GB2312" w:hint="eastAsia"/>
          <w:sz w:val="32"/>
          <w:szCs w:val="32"/>
        </w:rPr>
        <w:t>日</w:t>
      </w:r>
    </w:p>
    <w:p w:rsidR="008C7AFD" w:rsidRDefault="008C7AFD" w:rsidP="008C7AFD">
      <w:pPr>
        <w:spacing w:line="240" w:lineRule="exact"/>
        <w:jc w:val="center"/>
        <w:rPr>
          <w:rFonts w:ascii="仿宋_GB2312" w:eastAsia="仿宋_GB2312"/>
          <w:sz w:val="28"/>
        </w:rPr>
      </w:pPr>
    </w:p>
    <w:p w:rsidR="008C7AFD" w:rsidRDefault="008C7AFD" w:rsidP="008C7AFD">
      <w:pPr>
        <w:spacing w:line="240" w:lineRule="exact"/>
        <w:jc w:val="center"/>
        <w:rPr>
          <w:rFonts w:ascii="仿宋_GB2312" w:eastAsia="仿宋_GB2312"/>
          <w:sz w:val="28"/>
        </w:rPr>
      </w:pPr>
    </w:p>
    <w:p w:rsidR="008C7AFD" w:rsidRDefault="008C7AFD" w:rsidP="008C7AFD">
      <w:pPr>
        <w:spacing w:line="240" w:lineRule="exact"/>
        <w:jc w:val="center"/>
        <w:rPr>
          <w:rFonts w:ascii="仿宋_GB2312" w:eastAsia="仿宋_GB2312"/>
          <w:sz w:val="28"/>
        </w:rPr>
      </w:pPr>
    </w:p>
    <w:p w:rsidR="00FC3674" w:rsidRDefault="00FC3674" w:rsidP="008C7AFD">
      <w:pPr>
        <w:spacing w:line="240" w:lineRule="exact"/>
        <w:jc w:val="center"/>
        <w:rPr>
          <w:rFonts w:ascii="仿宋_GB2312" w:eastAsia="仿宋_GB2312"/>
          <w:sz w:val="28"/>
        </w:rPr>
      </w:pPr>
    </w:p>
    <w:tbl>
      <w:tblPr>
        <w:tblW w:w="0" w:type="auto"/>
        <w:tblBorders>
          <w:top w:val="single" w:sz="6" w:space="0" w:color="auto"/>
          <w:bottom w:val="single" w:sz="6" w:space="0" w:color="auto"/>
          <w:insideH w:val="single" w:sz="4" w:space="0" w:color="auto"/>
          <w:insideV w:val="single" w:sz="4" w:space="0" w:color="auto"/>
        </w:tblBorders>
        <w:tblLook w:val="0000"/>
      </w:tblPr>
      <w:tblGrid>
        <w:gridCol w:w="8946"/>
      </w:tblGrid>
      <w:tr w:rsidR="008C7AFD" w:rsidTr="006B51B2">
        <w:trPr>
          <w:trHeight w:val="609"/>
        </w:trPr>
        <w:tc>
          <w:tcPr>
            <w:tcW w:w="8946" w:type="dxa"/>
            <w:vAlign w:val="center"/>
          </w:tcPr>
          <w:p w:rsidR="008C7AFD" w:rsidRPr="00CE4D3D" w:rsidRDefault="008C7AFD" w:rsidP="008C7AFD">
            <w:pPr>
              <w:ind w:firstLineChars="100" w:firstLine="280"/>
              <w:rPr>
                <w:rFonts w:ascii="仿宋_GB2312" w:eastAsia="仿宋_GB2312"/>
                <w:sz w:val="28"/>
                <w:szCs w:val="28"/>
              </w:rPr>
            </w:pPr>
            <w:r w:rsidRPr="00CE4D3D">
              <w:rPr>
                <w:rFonts w:ascii="仿宋_GB2312" w:eastAsia="仿宋_GB2312" w:hint="eastAsia"/>
                <w:sz w:val="28"/>
                <w:szCs w:val="28"/>
              </w:rPr>
              <w:t>泰州市人力资源和社会保障局办公室</w:t>
            </w:r>
            <w:r>
              <w:rPr>
                <w:rFonts w:ascii="仿宋_GB2312" w:eastAsia="仿宋_GB2312" w:hint="eastAsia"/>
                <w:sz w:val="28"/>
                <w:szCs w:val="28"/>
              </w:rPr>
              <w:t xml:space="preserve">    </w:t>
            </w:r>
            <w:r w:rsidRPr="00CE4D3D">
              <w:rPr>
                <w:rFonts w:ascii="仿宋_GB2312" w:eastAsia="仿宋_GB2312" w:hint="eastAsia"/>
                <w:sz w:val="28"/>
                <w:szCs w:val="28"/>
              </w:rPr>
              <w:t xml:space="preserve"> </w:t>
            </w:r>
            <w:r>
              <w:rPr>
                <w:rFonts w:ascii="仿宋_GB2312" w:eastAsia="仿宋_GB2312" w:hint="eastAsia"/>
                <w:sz w:val="28"/>
                <w:szCs w:val="28"/>
              </w:rPr>
              <w:t xml:space="preserve">   2018</w:t>
            </w:r>
            <w:r w:rsidRPr="006B0551">
              <w:rPr>
                <w:rFonts w:ascii="仿宋_GB2312" w:eastAsia="仿宋_GB2312" w:hint="eastAsia"/>
                <w:sz w:val="28"/>
                <w:szCs w:val="28"/>
              </w:rPr>
              <w:t>年</w:t>
            </w:r>
            <w:r>
              <w:rPr>
                <w:rFonts w:ascii="仿宋_GB2312" w:eastAsia="仿宋_GB2312" w:hint="eastAsia"/>
                <w:sz w:val="28"/>
                <w:szCs w:val="28"/>
              </w:rPr>
              <w:t>11</w:t>
            </w:r>
            <w:r w:rsidRPr="006B0551">
              <w:rPr>
                <w:rFonts w:ascii="仿宋_GB2312" w:eastAsia="仿宋_GB2312" w:hint="eastAsia"/>
                <w:sz w:val="28"/>
                <w:szCs w:val="28"/>
              </w:rPr>
              <w:t>月</w:t>
            </w:r>
            <w:r>
              <w:rPr>
                <w:rFonts w:ascii="仿宋_GB2312" w:eastAsia="仿宋_GB2312" w:hint="eastAsia"/>
                <w:sz w:val="28"/>
                <w:szCs w:val="28"/>
              </w:rPr>
              <w:t>9</w:t>
            </w:r>
            <w:r w:rsidRPr="006B0551">
              <w:rPr>
                <w:rFonts w:ascii="仿宋_GB2312" w:eastAsia="仿宋_GB2312" w:hint="eastAsia"/>
                <w:sz w:val="28"/>
                <w:szCs w:val="28"/>
              </w:rPr>
              <w:t>日</w:t>
            </w:r>
            <w:r w:rsidRPr="00CE4D3D">
              <w:rPr>
                <w:rFonts w:ascii="仿宋_GB2312" w:eastAsia="仿宋_GB2312" w:hint="eastAsia"/>
                <w:sz w:val="28"/>
                <w:szCs w:val="28"/>
              </w:rPr>
              <w:t>印发</w:t>
            </w:r>
          </w:p>
        </w:tc>
      </w:tr>
    </w:tbl>
    <w:p w:rsidR="00FC3674" w:rsidRPr="00FC3674" w:rsidRDefault="00FC3674" w:rsidP="002D682D">
      <w:pPr>
        <w:spacing w:beforeLines="100" w:line="560" w:lineRule="exact"/>
        <w:jc w:val="center"/>
        <w:rPr>
          <w:rFonts w:ascii="方正小标宋_GBK" w:eastAsia="方正小标宋_GBK"/>
          <w:color w:val="000000"/>
          <w:sz w:val="44"/>
          <w:szCs w:val="44"/>
        </w:rPr>
      </w:pPr>
      <w:r w:rsidRPr="00FC3674">
        <w:rPr>
          <w:rFonts w:ascii="方正小标宋_GBK" w:eastAsia="方正小标宋_GBK" w:hint="eastAsia"/>
          <w:color w:val="000000"/>
          <w:sz w:val="44"/>
          <w:szCs w:val="44"/>
        </w:rPr>
        <w:lastRenderedPageBreak/>
        <w:t>泰州市高层次人才学术活动资助办法</w:t>
      </w:r>
    </w:p>
    <w:p w:rsidR="00FC3674" w:rsidRPr="009819C2" w:rsidRDefault="00FC3674" w:rsidP="00FC3674">
      <w:pPr>
        <w:spacing w:line="560" w:lineRule="exact"/>
        <w:ind w:firstLineChars="200" w:firstLine="640"/>
        <w:rPr>
          <w:rFonts w:eastAsia="仿宋_GB2312"/>
          <w:color w:val="333333"/>
          <w:sz w:val="32"/>
          <w:szCs w:val="32"/>
        </w:rPr>
      </w:pP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为进一步提升高层次人才学术活动的质量和层次，营造良好的学术氛围，促进更多的高层次人才向我市集聚，根据《市政府印发关于进一步鼓励企事业单位聚才用才推进科技创新引领高质量发展若干政策的通知》（泰政发〔</w:t>
      </w:r>
      <w:r w:rsidRPr="002D682D">
        <w:rPr>
          <w:rFonts w:ascii="Times New Roman" w:eastAsia="仿宋_GB2312" w:hAnsi="Times New Roman"/>
          <w:sz w:val="32"/>
          <w:szCs w:val="32"/>
        </w:rPr>
        <w:t>2018</w:t>
      </w:r>
      <w:r w:rsidRPr="002D682D">
        <w:rPr>
          <w:rFonts w:ascii="Times New Roman" w:eastAsia="仿宋_GB2312" w:hAnsi="Times New Roman"/>
          <w:sz w:val="32"/>
          <w:szCs w:val="32"/>
        </w:rPr>
        <w:t>〕</w:t>
      </w:r>
      <w:r w:rsidRPr="002D682D">
        <w:rPr>
          <w:rFonts w:ascii="Times New Roman" w:eastAsia="仿宋_GB2312" w:hAnsi="Times New Roman"/>
          <w:sz w:val="32"/>
          <w:szCs w:val="32"/>
        </w:rPr>
        <w:t>166</w:t>
      </w:r>
      <w:r w:rsidRPr="002D682D">
        <w:rPr>
          <w:rFonts w:ascii="Times New Roman" w:eastAsia="仿宋_GB2312" w:hAnsi="Times New Roman"/>
          <w:sz w:val="32"/>
          <w:szCs w:val="32"/>
        </w:rPr>
        <w:t>号）精神，制定本办法。</w:t>
      </w:r>
    </w:p>
    <w:p w:rsidR="00FC3674" w:rsidRPr="002D682D" w:rsidRDefault="00FC3674" w:rsidP="00FC3674">
      <w:pPr>
        <w:spacing w:line="560" w:lineRule="exact"/>
        <w:ind w:firstLineChars="200" w:firstLine="640"/>
        <w:rPr>
          <w:rFonts w:ascii="Times New Roman" w:eastAsia="方正黑体_GBK" w:hAnsi="Times New Roman"/>
          <w:sz w:val="32"/>
          <w:szCs w:val="32"/>
        </w:rPr>
      </w:pPr>
      <w:r w:rsidRPr="002D682D">
        <w:rPr>
          <w:rFonts w:ascii="Times New Roman" w:eastAsia="方正黑体_GBK" w:hAnsi="Times New Roman"/>
          <w:sz w:val="32"/>
          <w:szCs w:val="32"/>
        </w:rPr>
        <w:t>一、资助对象</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国内外知名学术机构、科技团体、行业组织等举办的重要学术会议，或围绕我市重点产业领域的国内外前沿技术应用而发起的高端峰会论坛活动。举办地点仅限于泰州地区。</w:t>
      </w:r>
    </w:p>
    <w:p w:rsidR="00FC3674" w:rsidRPr="002D682D" w:rsidRDefault="00FC3674" w:rsidP="00FC3674">
      <w:pPr>
        <w:spacing w:line="560" w:lineRule="exact"/>
        <w:ind w:firstLineChars="200" w:firstLine="640"/>
        <w:rPr>
          <w:rFonts w:ascii="Times New Roman" w:eastAsia="方正黑体_GBK" w:hAnsi="Times New Roman"/>
          <w:sz w:val="32"/>
          <w:szCs w:val="32"/>
        </w:rPr>
      </w:pPr>
      <w:r w:rsidRPr="002D682D">
        <w:rPr>
          <w:rFonts w:ascii="Times New Roman" w:eastAsia="方正黑体_GBK" w:hAnsi="Times New Roman"/>
          <w:sz w:val="32"/>
          <w:szCs w:val="32"/>
        </w:rPr>
        <w:t>二、资助标准</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1.</w:t>
      </w:r>
      <w:r w:rsidRPr="002D682D">
        <w:rPr>
          <w:rFonts w:ascii="Times New Roman" w:eastAsia="仿宋_GB2312" w:hAnsi="Times New Roman"/>
          <w:sz w:val="32"/>
          <w:szCs w:val="32"/>
        </w:rPr>
        <w:t>举办全球性国际学术活动，最高资助</w:t>
      </w:r>
      <w:r w:rsidRPr="002D682D">
        <w:rPr>
          <w:rFonts w:ascii="Times New Roman" w:eastAsia="仿宋_GB2312" w:hAnsi="Times New Roman"/>
          <w:sz w:val="32"/>
          <w:szCs w:val="32"/>
        </w:rPr>
        <w:t>10</w:t>
      </w:r>
      <w:r w:rsidRPr="002D682D">
        <w:rPr>
          <w:rFonts w:ascii="Times New Roman" w:eastAsia="仿宋_GB2312" w:hAnsi="Times New Roman"/>
          <w:sz w:val="32"/>
          <w:szCs w:val="32"/>
        </w:rPr>
        <w:t>万元。</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2.</w:t>
      </w:r>
      <w:r w:rsidRPr="002D682D">
        <w:rPr>
          <w:rFonts w:ascii="Times New Roman" w:eastAsia="仿宋_GB2312" w:hAnsi="Times New Roman"/>
          <w:sz w:val="32"/>
          <w:szCs w:val="32"/>
        </w:rPr>
        <w:t>举办亚洲区域性国际学术活动，最高资助</w:t>
      </w:r>
      <w:r w:rsidRPr="002D682D">
        <w:rPr>
          <w:rFonts w:ascii="Times New Roman" w:eastAsia="仿宋_GB2312" w:hAnsi="Times New Roman"/>
          <w:sz w:val="32"/>
          <w:szCs w:val="32"/>
        </w:rPr>
        <w:t>8</w:t>
      </w:r>
      <w:r w:rsidRPr="002D682D">
        <w:rPr>
          <w:rFonts w:ascii="Times New Roman" w:eastAsia="仿宋_GB2312" w:hAnsi="Times New Roman"/>
          <w:sz w:val="32"/>
          <w:szCs w:val="32"/>
        </w:rPr>
        <w:t>万元。</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3.</w:t>
      </w:r>
      <w:r w:rsidRPr="002D682D">
        <w:rPr>
          <w:rFonts w:ascii="Times New Roman" w:eastAsia="仿宋_GB2312" w:hAnsi="Times New Roman"/>
          <w:sz w:val="32"/>
          <w:szCs w:val="32"/>
        </w:rPr>
        <w:t>举办全国性（含港澳台）学术活动，最高资助</w:t>
      </w:r>
      <w:r w:rsidRPr="002D682D">
        <w:rPr>
          <w:rFonts w:ascii="Times New Roman" w:eastAsia="仿宋_GB2312" w:hAnsi="Times New Roman"/>
          <w:sz w:val="32"/>
          <w:szCs w:val="32"/>
        </w:rPr>
        <w:t>5</w:t>
      </w:r>
      <w:r w:rsidRPr="002D682D">
        <w:rPr>
          <w:rFonts w:ascii="Times New Roman" w:eastAsia="仿宋_GB2312" w:hAnsi="Times New Roman"/>
          <w:sz w:val="32"/>
          <w:szCs w:val="32"/>
        </w:rPr>
        <w:t>万元。</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对已举办一届及以上并具有较大影响力的学术活动，优先予以资助。对国际化、高水平的学术活动落户我市成为永久性会议基地的，给予组办单位最高</w:t>
      </w:r>
      <w:r w:rsidRPr="002D682D">
        <w:rPr>
          <w:rFonts w:ascii="Times New Roman" w:eastAsia="仿宋_GB2312" w:hAnsi="Times New Roman"/>
          <w:sz w:val="32"/>
          <w:szCs w:val="32"/>
        </w:rPr>
        <w:t>100</w:t>
      </w:r>
      <w:r w:rsidRPr="002D682D">
        <w:rPr>
          <w:rFonts w:ascii="Times New Roman" w:eastAsia="仿宋_GB2312" w:hAnsi="Times New Roman"/>
          <w:sz w:val="32"/>
          <w:szCs w:val="32"/>
        </w:rPr>
        <w:t>万元资助。</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方正黑体_GBK" w:hAnsi="Times New Roman"/>
          <w:sz w:val="32"/>
          <w:szCs w:val="32"/>
        </w:rPr>
        <w:t>三、资助程序</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1.</w:t>
      </w:r>
      <w:r w:rsidRPr="002D682D">
        <w:rPr>
          <w:rFonts w:ascii="Times New Roman" w:eastAsia="仿宋_GB2312" w:hAnsi="Times New Roman"/>
          <w:sz w:val="32"/>
          <w:szCs w:val="32"/>
        </w:rPr>
        <w:t>高层次人才学术活动资助由市人力资源社会保障部门常年受理，每年</w:t>
      </w:r>
      <w:r w:rsidRPr="002D682D">
        <w:rPr>
          <w:rFonts w:ascii="Times New Roman" w:eastAsia="仿宋_GB2312" w:hAnsi="Times New Roman"/>
          <w:sz w:val="32"/>
          <w:szCs w:val="32"/>
        </w:rPr>
        <w:t>6</w:t>
      </w:r>
      <w:r w:rsidRPr="002D682D">
        <w:rPr>
          <w:rFonts w:ascii="Times New Roman" w:eastAsia="仿宋_GB2312" w:hAnsi="Times New Roman"/>
          <w:sz w:val="32"/>
          <w:szCs w:val="32"/>
        </w:rPr>
        <w:t>月、</w:t>
      </w:r>
      <w:r w:rsidRPr="002D682D">
        <w:rPr>
          <w:rFonts w:ascii="Times New Roman" w:eastAsia="仿宋_GB2312" w:hAnsi="Times New Roman"/>
          <w:sz w:val="32"/>
          <w:szCs w:val="32"/>
        </w:rPr>
        <w:t>12</w:t>
      </w:r>
      <w:r w:rsidRPr="002D682D">
        <w:rPr>
          <w:rFonts w:ascii="Times New Roman" w:eastAsia="仿宋_GB2312" w:hAnsi="Times New Roman"/>
          <w:sz w:val="32"/>
          <w:szCs w:val="32"/>
        </w:rPr>
        <w:t>月组织集中评审。申报单位原则上在活动结束</w:t>
      </w:r>
      <w:r w:rsidRPr="002D682D">
        <w:rPr>
          <w:rFonts w:ascii="Times New Roman" w:eastAsia="仿宋_GB2312" w:hAnsi="Times New Roman"/>
          <w:sz w:val="32"/>
          <w:szCs w:val="32"/>
        </w:rPr>
        <w:t>30</w:t>
      </w:r>
      <w:r w:rsidRPr="002D682D">
        <w:rPr>
          <w:rFonts w:ascii="Times New Roman" w:eastAsia="仿宋_GB2312" w:hAnsi="Times New Roman"/>
          <w:sz w:val="32"/>
          <w:szCs w:val="32"/>
        </w:rPr>
        <w:t>日内向市人力资源社会保障部门提交申请，并报送相关材料。申请资助单位须是高层次人才学术活动主办或承办单位，同一活动只受理一家单位申报。</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lastRenderedPageBreak/>
        <w:t>2.</w:t>
      </w:r>
      <w:r w:rsidRPr="002D682D">
        <w:rPr>
          <w:rFonts w:ascii="Times New Roman" w:eastAsia="仿宋_GB2312" w:hAnsi="Times New Roman"/>
          <w:sz w:val="32"/>
          <w:szCs w:val="32"/>
        </w:rPr>
        <w:t>按照</w:t>
      </w:r>
      <w:r w:rsidRPr="002D682D">
        <w:rPr>
          <w:rFonts w:ascii="Times New Roman" w:eastAsia="仿宋_GB2312" w:hAnsi="Times New Roman"/>
          <w:sz w:val="32"/>
          <w:szCs w:val="32"/>
        </w:rPr>
        <w:t>“</w:t>
      </w:r>
      <w:r w:rsidRPr="002D682D">
        <w:rPr>
          <w:rFonts w:ascii="Times New Roman" w:eastAsia="仿宋_GB2312" w:hAnsi="Times New Roman"/>
          <w:sz w:val="32"/>
          <w:szCs w:val="32"/>
        </w:rPr>
        <w:t>高端引领、服务发展、注重实效、择优资助</w:t>
      </w:r>
      <w:r w:rsidRPr="002D682D">
        <w:rPr>
          <w:rFonts w:ascii="Times New Roman" w:eastAsia="仿宋_GB2312" w:hAnsi="Times New Roman"/>
          <w:sz w:val="32"/>
          <w:szCs w:val="32"/>
        </w:rPr>
        <w:t>”</w:t>
      </w:r>
      <w:r w:rsidRPr="002D682D">
        <w:rPr>
          <w:rFonts w:ascii="Times New Roman" w:eastAsia="仿宋_GB2312" w:hAnsi="Times New Roman"/>
          <w:sz w:val="32"/>
          <w:szCs w:val="32"/>
        </w:rPr>
        <w:t>的原则，市人力资源社会保障部门根据学术活动的学科、专业类别，组织相关专家进行评审并提出资助建议，经市人才工作领导小组办公室审定同意后，进行公示，公示期为</w:t>
      </w:r>
      <w:r w:rsidRPr="002D682D">
        <w:rPr>
          <w:rFonts w:ascii="Times New Roman" w:eastAsia="仿宋_GB2312" w:hAnsi="Times New Roman"/>
          <w:sz w:val="32"/>
          <w:szCs w:val="32"/>
        </w:rPr>
        <w:t>5</w:t>
      </w:r>
      <w:r w:rsidRPr="002D682D">
        <w:rPr>
          <w:rFonts w:ascii="Times New Roman" w:eastAsia="仿宋_GB2312" w:hAnsi="Times New Roman"/>
          <w:sz w:val="32"/>
          <w:szCs w:val="32"/>
        </w:rPr>
        <w:t>个工作日。公示无异议的，拨付资助经费。</w:t>
      </w:r>
    </w:p>
    <w:p w:rsidR="00FC3674" w:rsidRPr="002D682D" w:rsidRDefault="00FC3674" w:rsidP="00FC3674">
      <w:pPr>
        <w:spacing w:line="560" w:lineRule="exact"/>
        <w:ind w:firstLineChars="200" w:firstLine="640"/>
        <w:rPr>
          <w:rFonts w:ascii="Times New Roman" w:eastAsia="方正黑体_GBK" w:hAnsi="Times New Roman"/>
          <w:sz w:val="32"/>
          <w:szCs w:val="32"/>
        </w:rPr>
      </w:pPr>
      <w:r w:rsidRPr="002D682D">
        <w:rPr>
          <w:rFonts w:ascii="Times New Roman" w:eastAsia="方正黑体_GBK" w:hAnsi="Times New Roman"/>
          <w:sz w:val="32"/>
          <w:szCs w:val="32"/>
        </w:rPr>
        <w:t>四、其他事项</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1.</w:t>
      </w:r>
      <w:r w:rsidRPr="002D682D">
        <w:rPr>
          <w:rFonts w:ascii="Times New Roman" w:eastAsia="仿宋_GB2312" w:hAnsi="Times New Roman"/>
          <w:sz w:val="32"/>
          <w:szCs w:val="32"/>
        </w:rPr>
        <w:t>对在申报过程中弄虚作假的单位，一经核实，取消申报资格，依法追缴资助经费，列入征信系统并向社会公布；涉嫌违法犯罪的移送有关国家机关依法处理。</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2.</w:t>
      </w:r>
      <w:r w:rsidRPr="002D682D">
        <w:rPr>
          <w:rFonts w:ascii="Times New Roman" w:eastAsia="仿宋_GB2312" w:hAnsi="Times New Roman"/>
          <w:sz w:val="32"/>
          <w:szCs w:val="32"/>
        </w:rPr>
        <w:t>资助经费由市人才发展专项资金承担。</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3.</w:t>
      </w:r>
      <w:r w:rsidRPr="002D682D">
        <w:rPr>
          <w:rFonts w:ascii="Times New Roman" w:eastAsia="仿宋_GB2312" w:hAnsi="Times New Roman"/>
          <w:sz w:val="32"/>
          <w:szCs w:val="32"/>
        </w:rPr>
        <w:t>积极鼓励社会力量参与高层次学术活动的引进、策划和组织，党政机关部门组织的学术活动不在本办法资助范围内。</w:t>
      </w:r>
    </w:p>
    <w:p w:rsidR="00FC3674" w:rsidRPr="002D682D" w:rsidRDefault="00FC3674" w:rsidP="00FC3674">
      <w:pPr>
        <w:spacing w:line="560" w:lineRule="exact"/>
        <w:ind w:firstLineChars="200" w:firstLine="640"/>
        <w:rPr>
          <w:rFonts w:ascii="Times New Roman" w:eastAsia="仿宋_GB2312" w:hAnsi="Times New Roman"/>
          <w:sz w:val="32"/>
          <w:szCs w:val="32"/>
        </w:rPr>
      </w:pPr>
      <w:r w:rsidRPr="002D682D">
        <w:rPr>
          <w:rFonts w:ascii="Times New Roman" w:eastAsia="仿宋_GB2312" w:hAnsi="Times New Roman"/>
          <w:sz w:val="32"/>
          <w:szCs w:val="32"/>
        </w:rPr>
        <w:t>4.</w:t>
      </w:r>
      <w:r w:rsidRPr="002D682D">
        <w:rPr>
          <w:rFonts w:ascii="Times New Roman" w:eastAsia="仿宋_GB2312" w:hAnsi="Times New Roman"/>
          <w:sz w:val="32"/>
          <w:szCs w:val="32"/>
        </w:rPr>
        <w:t>本办法由泰州市人力资源和社会保障局负责解释。</w:t>
      </w:r>
    </w:p>
    <w:p w:rsidR="00FC3674" w:rsidRPr="009819C2" w:rsidRDefault="00FC3674" w:rsidP="002D682D">
      <w:pPr>
        <w:spacing w:afterLines="50" w:line="660" w:lineRule="exact"/>
        <w:jc w:val="center"/>
        <w:rPr>
          <w:rFonts w:eastAsia="仿宋"/>
          <w:sz w:val="32"/>
          <w:szCs w:val="32"/>
        </w:rPr>
      </w:pPr>
    </w:p>
    <w:p w:rsidR="005E6F49" w:rsidRPr="00FC3674" w:rsidRDefault="005E6F49" w:rsidP="00FC3674">
      <w:pPr>
        <w:spacing w:line="700" w:lineRule="exact"/>
        <w:jc w:val="center"/>
        <w:rPr>
          <w:spacing w:val="10"/>
          <w:sz w:val="32"/>
          <w:szCs w:val="32"/>
        </w:rPr>
      </w:pPr>
    </w:p>
    <w:sectPr w:rsidR="005E6F49" w:rsidRPr="00FC3674" w:rsidSect="00FC3674">
      <w:headerReference w:type="default" r:id="rId8"/>
      <w:footerReference w:type="even" r:id="rId9"/>
      <w:footerReference w:type="default" r:id="rId10"/>
      <w:pgSz w:w="11906" w:h="16838" w:code="9"/>
      <w:pgMar w:top="1701" w:right="1588" w:bottom="1474" w:left="1588" w:header="851" w:footer="964"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556" w:rsidRDefault="00517556" w:rsidP="006546F2">
      <w:r>
        <w:separator/>
      </w:r>
    </w:p>
  </w:endnote>
  <w:endnote w:type="continuationSeparator" w:id="1">
    <w:p w:rsidR="00517556" w:rsidRDefault="00517556" w:rsidP="0065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359525"/>
      <w:docPartObj>
        <w:docPartGallery w:val="Page Numbers (Bottom of Page)"/>
        <w:docPartUnique/>
      </w:docPartObj>
    </w:sdtPr>
    <w:sdtContent>
      <w:p w:rsidR="003B0D52" w:rsidRPr="003B0D52" w:rsidRDefault="001F6619">
        <w:pPr>
          <w:pStyle w:val="a4"/>
          <w:rPr>
            <w:rFonts w:ascii="仿宋_GB2312" w:eastAsia="仿宋_GB2312"/>
            <w:sz w:val="28"/>
            <w:szCs w:val="28"/>
          </w:rPr>
        </w:pPr>
        <w:r w:rsidRPr="003B0D52">
          <w:rPr>
            <w:rFonts w:ascii="仿宋_GB2312" w:eastAsia="仿宋_GB2312" w:hint="eastAsia"/>
            <w:sz w:val="28"/>
            <w:szCs w:val="28"/>
          </w:rPr>
          <w:fldChar w:fldCharType="begin"/>
        </w:r>
        <w:r w:rsidR="003B0D52" w:rsidRPr="003B0D52">
          <w:rPr>
            <w:rFonts w:ascii="仿宋_GB2312" w:eastAsia="仿宋_GB2312" w:hint="eastAsia"/>
            <w:sz w:val="28"/>
            <w:szCs w:val="28"/>
          </w:rPr>
          <w:instrText xml:space="preserve"> PAGE   \* MERGEFORMAT </w:instrText>
        </w:r>
        <w:r w:rsidRPr="003B0D52">
          <w:rPr>
            <w:rFonts w:ascii="仿宋_GB2312" w:eastAsia="仿宋_GB2312" w:hint="eastAsia"/>
            <w:sz w:val="28"/>
            <w:szCs w:val="28"/>
          </w:rPr>
          <w:fldChar w:fldCharType="separate"/>
        </w:r>
        <w:r w:rsidR="002D682D" w:rsidRPr="002D682D">
          <w:rPr>
            <w:rFonts w:ascii="仿宋_GB2312" w:eastAsia="仿宋_GB2312"/>
            <w:noProof/>
            <w:sz w:val="28"/>
            <w:szCs w:val="28"/>
            <w:lang w:val="zh-CN"/>
          </w:rPr>
          <w:t>-</w:t>
        </w:r>
        <w:r w:rsidR="002D682D">
          <w:rPr>
            <w:rFonts w:ascii="仿宋_GB2312" w:eastAsia="仿宋_GB2312"/>
            <w:noProof/>
            <w:sz w:val="28"/>
            <w:szCs w:val="28"/>
          </w:rPr>
          <w:t xml:space="preserve"> 2 -</w:t>
        </w:r>
        <w:r w:rsidRPr="003B0D52">
          <w:rPr>
            <w:rFonts w:ascii="仿宋_GB2312" w:eastAsia="仿宋_GB2312" w:hint="eastAsia"/>
            <w:sz w:val="28"/>
            <w:szCs w:val="28"/>
          </w:rPr>
          <w:fldChar w:fldCharType="end"/>
        </w:r>
      </w:p>
    </w:sdtContent>
  </w:sdt>
  <w:p w:rsidR="00D87E47" w:rsidRDefault="00517556" w:rsidP="00981F5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359527"/>
      <w:docPartObj>
        <w:docPartGallery w:val="Page Numbers (Bottom of Page)"/>
        <w:docPartUnique/>
      </w:docPartObj>
    </w:sdtPr>
    <w:sdtContent>
      <w:p w:rsidR="003B0D52" w:rsidRPr="003B0D52" w:rsidRDefault="001F6619">
        <w:pPr>
          <w:pStyle w:val="a4"/>
          <w:jc w:val="right"/>
          <w:rPr>
            <w:rFonts w:ascii="仿宋_GB2312" w:eastAsia="仿宋_GB2312"/>
            <w:sz w:val="28"/>
            <w:szCs w:val="28"/>
          </w:rPr>
        </w:pPr>
        <w:r w:rsidRPr="003B0D52">
          <w:rPr>
            <w:rFonts w:ascii="仿宋_GB2312" w:eastAsia="仿宋_GB2312" w:hint="eastAsia"/>
            <w:sz w:val="28"/>
            <w:szCs w:val="28"/>
          </w:rPr>
          <w:fldChar w:fldCharType="begin"/>
        </w:r>
        <w:r w:rsidR="003B0D52" w:rsidRPr="003B0D52">
          <w:rPr>
            <w:rFonts w:ascii="仿宋_GB2312" w:eastAsia="仿宋_GB2312" w:hint="eastAsia"/>
            <w:sz w:val="28"/>
            <w:szCs w:val="28"/>
          </w:rPr>
          <w:instrText xml:space="preserve"> PAGE   \* MERGEFORMAT </w:instrText>
        </w:r>
        <w:r w:rsidRPr="003B0D52">
          <w:rPr>
            <w:rFonts w:ascii="仿宋_GB2312" w:eastAsia="仿宋_GB2312" w:hint="eastAsia"/>
            <w:sz w:val="28"/>
            <w:szCs w:val="28"/>
          </w:rPr>
          <w:fldChar w:fldCharType="separate"/>
        </w:r>
        <w:r w:rsidR="002D682D" w:rsidRPr="002D682D">
          <w:rPr>
            <w:rFonts w:ascii="仿宋_GB2312" w:eastAsia="仿宋_GB2312"/>
            <w:noProof/>
            <w:sz w:val="28"/>
            <w:szCs w:val="28"/>
            <w:lang w:val="zh-CN"/>
          </w:rPr>
          <w:t>-</w:t>
        </w:r>
        <w:r w:rsidR="002D682D">
          <w:rPr>
            <w:rFonts w:ascii="仿宋_GB2312" w:eastAsia="仿宋_GB2312"/>
            <w:noProof/>
            <w:sz w:val="28"/>
            <w:szCs w:val="28"/>
          </w:rPr>
          <w:t xml:space="preserve"> 3 -</w:t>
        </w:r>
        <w:r w:rsidRPr="003B0D52">
          <w:rPr>
            <w:rFonts w:ascii="仿宋_GB2312" w:eastAsia="仿宋_GB2312" w:hint="eastAsia"/>
            <w:sz w:val="28"/>
            <w:szCs w:val="28"/>
          </w:rPr>
          <w:fldChar w:fldCharType="end"/>
        </w:r>
      </w:p>
    </w:sdtContent>
  </w:sdt>
  <w:p w:rsidR="00D87E47" w:rsidRDefault="00517556" w:rsidP="00981F5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556" w:rsidRDefault="00517556" w:rsidP="006546F2">
      <w:r>
        <w:separator/>
      </w:r>
    </w:p>
  </w:footnote>
  <w:footnote w:type="continuationSeparator" w:id="1">
    <w:p w:rsidR="00517556" w:rsidRDefault="00517556" w:rsidP="0065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47" w:rsidRDefault="00517556" w:rsidP="00981F5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EA4"/>
    <w:multiLevelType w:val="hybridMultilevel"/>
    <w:tmpl w:val="B13CE858"/>
    <w:lvl w:ilvl="0" w:tplc="5DCE0E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3BE2839"/>
    <w:multiLevelType w:val="singleLevel"/>
    <w:tmpl w:val="43BE2839"/>
    <w:lvl w:ilvl="0">
      <w:start w:val="4"/>
      <w:numFmt w:val="chineseCounting"/>
      <w:suff w:val="nothing"/>
      <w:lvlText w:val="（%1）"/>
      <w:lvlJc w:val="left"/>
      <w:rPr>
        <w:rFonts w:hint="eastAsia"/>
      </w:rPr>
    </w:lvl>
  </w:abstractNum>
  <w:abstractNum w:abstractNumId="2">
    <w:nsid w:val="4928348F"/>
    <w:multiLevelType w:val="hybridMultilevel"/>
    <w:tmpl w:val="A3CC416A"/>
    <w:lvl w:ilvl="0" w:tplc="2C9E0FEE">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6F3F42"/>
    <w:multiLevelType w:val="singleLevel"/>
    <w:tmpl w:val="4D6F3F42"/>
    <w:lvl w:ilvl="0">
      <w:start w:val="1"/>
      <w:numFmt w:val="chineseCounting"/>
      <w:suff w:val="nothing"/>
      <w:lvlText w:val="（%1）"/>
      <w:lvlJc w:val="left"/>
      <w:rPr>
        <w:rFonts w:hint="eastAsia"/>
      </w:rPr>
    </w:lvl>
  </w:abstractNum>
  <w:abstractNum w:abstractNumId="4">
    <w:nsid w:val="6A0E6100"/>
    <w:multiLevelType w:val="hybridMultilevel"/>
    <w:tmpl w:val="A9FC975C"/>
    <w:lvl w:ilvl="0" w:tplc="CC186C78">
      <w:start w:val="1"/>
      <w:numFmt w:val="japaneseCounting"/>
      <w:lvlText w:val="%1、"/>
      <w:lvlJc w:val="left"/>
      <w:pPr>
        <w:ind w:left="1360" w:hanging="720"/>
      </w:pPr>
      <w:rPr>
        <w:rFonts w:cs="Courier New"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1378">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6F2"/>
    <w:rsid w:val="00000C9B"/>
    <w:rsid w:val="000248EC"/>
    <w:rsid w:val="000410D5"/>
    <w:rsid w:val="00047113"/>
    <w:rsid w:val="00052E6C"/>
    <w:rsid w:val="0006164D"/>
    <w:rsid w:val="00085433"/>
    <w:rsid w:val="00091BD5"/>
    <w:rsid w:val="000936E4"/>
    <w:rsid w:val="000A3567"/>
    <w:rsid w:val="00106989"/>
    <w:rsid w:val="001223C3"/>
    <w:rsid w:val="0012701C"/>
    <w:rsid w:val="00141D9E"/>
    <w:rsid w:val="0015786B"/>
    <w:rsid w:val="00170B55"/>
    <w:rsid w:val="00185696"/>
    <w:rsid w:val="001A10F0"/>
    <w:rsid w:val="001E2C68"/>
    <w:rsid w:val="001F6619"/>
    <w:rsid w:val="002004F6"/>
    <w:rsid w:val="002208C0"/>
    <w:rsid w:val="00223726"/>
    <w:rsid w:val="0023547D"/>
    <w:rsid w:val="002668B0"/>
    <w:rsid w:val="00281F37"/>
    <w:rsid w:val="002A1791"/>
    <w:rsid w:val="002C51C0"/>
    <w:rsid w:val="002D61C9"/>
    <w:rsid w:val="002D682D"/>
    <w:rsid w:val="002E628C"/>
    <w:rsid w:val="002F5A52"/>
    <w:rsid w:val="003304E2"/>
    <w:rsid w:val="003413B5"/>
    <w:rsid w:val="00352D8A"/>
    <w:rsid w:val="003568A5"/>
    <w:rsid w:val="0037309C"/>
    <w:rsid w:val="00377EAE"/>
    <w:rsid w:val="00383616"/>
    <w:rsid w:val="003940EA"/>
    <w:rsid w:val="003B0D52"/>
    <w:rsid w:val="003B509E"/>
    <w:rsid w:val="003C76DA"/>
    <w:rsid w:val="003E4EB4"/>
    <w:rsid w:val="003F3286"/>
    <w:rsid w:val="00404CB6"/>
    <w:rsid w:val="004104FD"/>
    <w:rsid w:val="004248EA"/>
    <w:rsid w:val="00434882"/>
    <w:rsid w:val="0045026E"/>
    <w:rsid w:val="00450B12"/>
    <w:rsid w:val="00465442"/>
    <w:rsid w:val="00466024"/>
    <w:rsid w:val="00472631"/>
    <w:rsid w:val="00483DBB"/>
    <w:rsid w:val="00490C49"/>
    <w:rsid w:val="004A747B"/>
    <w:rsid w:val="004B18CA"/>
    <w:rsid w:val="004B58B3"/>
    <w:rsid w:val="004B61E2"/>
    <w:rsid w:val="004D151B"/>
    <w:rsid w:val="004D37B9"/>
    <w:rsid w:val="004D5DCA"/>
    <w:rsid w:val="004F7EB5"/>
    <w:rsid w:val="00512AC8"/>
    <w:rsid w:val="005135EC"/>
    <w:rsid w:val="00517556"/>
    <w:rsid w:val="00522665"/>
    <w:rsid w:val="00526833"/>
    <w:rsid w:val="00531B3C"/>
    <w:rsid w:val="00531F94"/>
    <w:rsid w:val="00560BDC"/>
    <w:rsid w:val="00560E32"/>
    <w:rsid w:val="005625D5"/>
    <w:rsid w:val="00567223"/>
    <w:rsid w:val="005774C5"/>
    <w:rsid w:val="00582AF0"/>
    <w:rsid w:val="00582D25"/>
    <w:rsid w:val="00593F9A"/>
    <w:rsid w:val="005B781D"/>
    <w:rsid w:val="005E6F49"/>
    <w:rsid w:val="00602818"/>
    <w:rsid w:val="00604DA8"/>
    <w:rsid w:val="006100A2"/>
    <w:rsid w:val="00615AE0"/>
    <w:rsid w:val="006221FD"/>
    <w:rsid w:val="00633544"/>
    <w:rsid w:val="0064388A"/>
    <w:rsid w:val="006534AE"/>
    <w:rsid w:val="00654298"/>
    <w:rsid w:val="006546F2"/>
    <w:rsid w:val="00660F3D"/>
    <w:rsid w:val="006812A1"/>
    <w:rsid w:val="00691BE1"/>
    <w:rsid w:val="006A161B"/>
    <w:rsid w:val="006B7555"/>
    <w:rsid w:val="006F24B5"/>
    <w:rsid w:val="00701077"/>
    <w:rsid w:val="00715890"/>
    <w:rsid w:val="0071601D"/>
    <w:rsid w:val="00720F5B"/>
    <w:rsid w:val="00744F66"/>
    <w:rsid w:val="00746246"/>
    <w:rsid w:val="00765201"/>
    <w:rsid w:val="00765A29"/>
    <w:rsid w:val="00767B55"/>
    <w:rsid w:val="00775F10"/>
    <w:rsid w:val="00777E20"/>
    <w:rsid w:val="00795A8D"/>
    <w:rsid w:val="007A032A"/>
    <w:rsid w:val="007A5DC7"/>
    <w:rsid w:val="007A782A"/>
    <w:rsid w:val="007B32F3"/>
    <w:rsid w:val="007C692F"/>
    <w:rsid w:val="007D16CE"/>
    <w:rsid w:val="007F127D"/>
    <w:rsid w:val="007F416F"/>
    <w:rsid w:val="007F6B12"/>
    <w:rsid w:val="00802BBF"/>
    <w:rsid w:val="00816365"/>
    <w:rsid w:val="008343D5"/>
    <w:rsid w:val="0083597E"/>
    <w:rsid w:val="00857C1E"/>
    <w:rsid w:val="008A68F9"/>
    <w:rsid w:val="008A7C26"/>
    <w:rsid w:val="008C429F"/>
    <w:rsid w:val="008C7AFD"/>
    <w:rsid w:val="008D0590"/>
    <w:rsid w:val="008E599F"/>
    <w:rsid w:val="008F6639"/>
    <w:rsid w:val="009109F5"/>
    <w:rsid w:val="009374FB"/>
    <w:rsid w:val="00946AB6"/>
    <w:rsid w:val="0096763B"/>
    <w:rsid w:val="00975C4D"/>
    <w:rsid w:val="00981BB4"/>
    <w:rsid w:val="00985FCB"/>
    <w:rsid w:val="009A37C5"/>
    <w:rsid w:val="009B3557"/>
    <w:rsid w:val="009C4A42"/>
    <w:rsid w:val="009D23AF"/>
    <w:rsid w:val="009D4027"/>
    <w:rsid w:val="009E4D9D"/>
    <w:rsid w:val="009F137C"/>
    <w:rsid w:val="009F3F6B"/>
    <w:rsid w:val="00A056E5"/>
    <w:rsid w:val="00A11F03"/>
    <w:rsid w:val="00A131A7"/>
    <w:rsid w:val="00A37D4C"/>
    <w:rsid w:val="00A44699"/>
    <w:rsid w:val="00A46558"/>
    <w:rsid w:val="00A53F5B"/>
    <w:rsid w:val="00A553E2"/>
    <w:rsid w:val="00A60B97"/>
    <w:rsid w:val="00A675E3"/>
    <w:rsid w:val="00AA02B3"/>
    <w:rsid w:val="00AC1782"/>
    <w:rsid w:val="00AC216F"/>
    <w:rsid w:val="00AD03D0"/>
    <w:rsid w:val="00AD68BF"/>
    <w:rsid w:val="00AE596A"/>
    <w:rsid w:val="00AF4EA5"/>
    <w:rsid w:val="00B13076"/>
    <w:rsid w:val="00B21CC0"/>
    <w:rsid w:val="00B24526"/>
    <w:rsid w:val="00B351C4"/>
    <w:rsid w:val="00B36A2B"/>
    <w:rsid w:val="00B50605"/>
    <w:rsid w:val="00B6014C"/>
    <w:rsid w:val="00B63D4F"/>
    <w:rsid w:val="00B7234C"/>
    <w:rsid w:val="00B857D4"/>
    <w:rsid w:val="00B92D31"/>
    <w:rsid w:val="00B9691B"/>
    <w:rsid w:val="00BC57A8"/>
    <w:rsid w:val="00BC59A9"/>
    <w:rsid w:val="00BD0C34"/>
    <w:rsid w:val="00BE73FF"/>
    <w:rsid w:val="00BF3B8A"/>
    <w:rsid w:val="00BF3B90"/>
    <w:rsid w:val="00C01829"/>
    <w:rsid w:val="00C05E4A"/>
    <w:rsid w:val="00C204AA"/>
    <w:rsid w:val="00C205C9"/>
    <w:rsid w:val="00C50541"/>
    <w:rsid w:val="00C63AD3"/>
    <w:rsid w:val="00C8475E"/>
    <w:rsid w:val="00C84BDF"/>
    <w:rsid w:val="00CB1A15"/>
    <w:rsid w:val="00CD0941"/>
    <w:rsid w:val="00CD6C69"/>
    <w:rsid w:val="00CE660A"/>
    <w:rsid w:val="00CF6D48"/>
    <w:rsid w:val="00D06551"/>
    <w:rsid w:val="00D57383"/>
    <w:rsid w:val="00D57414"/>
    <w:rsid w:val="00D8216C"/>
    <w:rsid w:val="00DA0482"/>
    <w:rsid w:val="00DA374F"/>
    <w:rsid w:val="00DA391A"/>
    <w:rsid w:val="00DC3341"/>
    <w:rsid w:val="00DC75EC"/>
    <w:rsid w:val="00DF0543"/>
    <w:rsid w:val="00DF133E"/>
    <w:rsid w:val="00DF7F21"/>
    <w:rsid w:val="00E02BDC"/>
    <w:rsid w:val="00E1562D"/>
    <w:rsid w:val="00E2449F"/>
    <w:rsid w:val="00E4583E"/>
    <w:rsid w:val="00E56C15"/>
    <w:rsid w:val="00E71046"/>
    <w:rsid w:val="00E83C0D"/>
    <w:rsid w:val="00EA2671"/>
    <w:rsid w:val="00EC56DD"/>
    <w:rsid w:val="00EE0AE0"/>
    <w:rsid w:val="00EE4426"/>
    <w:rsid w:val="00F0007E"/>
    <w:rsid w:val="00F06852"/>
    <w:rsid w:val="00F371E7"/>
    <w:rsid w:val="00F54C2E"/>
    <w:rsid w:val="00F6001B"/>
    <w:rsid w:val="00F73CBB"/>
    <w:rsid w:val="00F85DE4"/>
    <w:rsid w:val="00FA2FE9"/>
    <w:rsid w:val="00FB2EF9"/>
    <w:rsid w:val="00FB7CE1"/>
    <w:rsid w:val="00FC3674"/>
    <w:rsid w:val="00FD0FCC"/>
    <w:rsid w:val="00FE1F12"/>
    <w:rsid w:val="00FF5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8">
      <o:colormenu v:ext="edit" stroke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546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546F2"/>
    <w:rPr>
      <w:rFonts w:cs="Times New Roman"/>
      <w:sz w:val="18"/>
      <w:szCs w:val="18"/>
    </w:rPr>
  </w:style>
  <w:style w:type="paragraph" w:styleId="a4">
    <w:name w:val="footer"/>
    <w:basedOn w:val="a"/>
    <w:link w:val="Char0"/>
    <w:uiPriority w:val="99"/>
    <w:rsid w:val="006546F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546F2"/>
    <w:rPr>
      <w:rFonts w:cs="Times New Roman"/>
      <w:sz w:val="18"/>
      <w:szCs w:val="18"/>
    </w:rPr>
  </w:style>
  <w:style w:type="character" w:customStyle="1" w:styleId="Char1">
    <w:name w:val="小标题 Char"/>
    <w:link w:val="a5"/>
    <w:uiPriority w:val="99"/>
    <w:locked/>
    <w:rsid w:val="006546F2"/>
    <w:rPr>
      <w:rFonts w:ascii="方正楷体_GBK" w:eastAsia="方正楷体_GBK" w:hAnsi="Times New Roman"/>
      <w:kern w:val="0"/>
      <w:sz w:val="20"/>
    </w:rPr>
  </w:style>
  <w:style w:type="paragraph" w:customStyle="1" w:styleId="a5">
    <w:name w:val="小标题"/>
    <w:basedOn w:val="a"/>
    <w:link w:val="Char1"/>
    <w:uiPriority w:val="99"/>
    <w:rsid w:val="006546F2"/>
    <w:pPr>
      <w:ind w:firstLineChars="200" w:firstLine="640"/>
    </w:pPr>
    <w:rPr>
      <w:rFonts w:ascii="方正楷体_GBK" w:eastAsia="方正楷体_GBK" w:hAnsi="Times New Roman"/>
      <w:kern w:val="0"/>
      <w:sz w:val="32"/>
      <w:szCs w:val="20"/>
    </w:rPr>
  </w:style>
  <w:style w:type="paragraph" w:styleId="a6">
    <w:name w:val="Document Map"/>
    <w:basedOn w:val="a"/>
    <w:link w:val="Char2"/>
    <w:uiPriority w:val="99"/>
    <w:semiHidden/>
    <w:rsid w:val="006546F2"/>
    <w:rPr>
      <w:rFonts w:ascii="宋体"/>
      <w:sz w:val="18"/>
      <w:szCs w:val="18"/>
    </w:rPr>
  </w:style>
  <w:style w:type="character" w:customStyle="1" w:styleId="Char2">
    <w:name w:val="文档结构图 Char"/>
    <w:basedOn w:val="a0"/>
    <w:link w:val="a6"/>
    <w:uiPriority w:val="99"/>
    <w:semiHidden/>
    <w:locked/>
    <w:rsid w:val="006546F2"/>
    <w:rPr>
      <w:rFonts w:ascii="宋体" w:eastAsia="宋体" w:cs="Times New Roman"/>
      <w:sz w:val="18"/>
      <w:szCs w:val="18"/>
    </w:rPr>
  </w:style>
  <w:style w:type="paragraph" w:styleId="a7">
    <w:name w:val="Balloon Text"/>
    <w:basedOn w:val="a"/>
    <w:link w:val="Char3"/>
    <w:uiPriority w:val="99"/>
    <w:semiHidden/>
    <w:unhideWhenUsed/>
    <w:rsid w:val="002208C0"/>
    <w:rPr>
      <w:sz w:val="18"/>
      <w:szCs w:val="18"/>
    </w:rPr>
  </w:style>
  <w:style w:type="character" w:customStyle="1" w:styleId="Char3">
    <w:name w:val="批注框文本 Char"/>
    <w:basedOn w:val="a0"/>
    <w:link w:val="a7"/>
    <w:uiPriority w:val="99"/>
    <w:semiHidden/>
    <w:rsid w:val="002208C0"/>
    <w:rPr>
      <w:sz w:val="18"/>
      <w:szCs w:val="18"/>
    </w:rPr>
  </w:style>
  <w:style w:type="paragraph" w:styleId="a8">
    <w:name w:val="Body Text Indent"/>
    <w:basedOn w:val="a"/>
    <w:link w:val="Char4"/>
    <w:rsid w:val="00A44699"/>
    <w:pPr>
      <w:spacing w:line="600" w:lineRule="exact"/>
      <w:ind w:firstLineChars="200" w:firstLine="640"/>
    </w:pPr>
    <w:rPr>
      <w:rFonts w:ascii="Times New Roman" w:eastAsia="仿宋_GB2312" w:hAnsi="Times New Roman"/>
      <w:sz w:val="32"/>
      <w:szCs w:val="24"/>
    </w:rPr>
  </w:style>
  <w:style w:type="character" w:customStyle="1" w:styleId="Char4">
    <w:name w:val="正文文本缩进 Char"/>
    <w:basedOn w:val="a0"/>
    <w:link w:val="a8"/>
    <w:rsid w:val="00A44699"/>
    <w:rPr>
      <w:rFonts w:ascii="Times New Roman" w:eastAsia="仿宋_GB2312" w:hAnsi="Times New Roman"/>
      <w:sz w:val="32"/>
      <w:szCs w:val="24"/>
    </w:rPr>
  </w:style>
  <w:style w:type="character" w:styleId="a9">
    <w:name w:val="page number"/>
    <w:basedOn w:val="a0"/>
    <w:rsid w:val="00085433"/>
  </w:style>
  <w:style w:type="paragraph" w:styleId="aa">
    <w:name w:val="Normal (Web)"/>
    <w:basedOn w:val="a"/>
    <w:uiPriority w:val="99"/>
    <w:rsid w:val="00E71046"/>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5"/>
    <w:uiPriority w:val="99"/>
    <w:qFormat/>
    <w:locked/>
    <w:rsid w:val="00DF0543"/>
    <w:pPr>
      <w:spacing w:before="240" w:after="60"/>
      <w:jc w:val="center"/>
      <w:outlineLvl w:val="0"/>
    </w:pPr>
    <w:rPr>
      <w:rFonts w:ascii="Arial" w:hAnsi="Arial" w:cs="Arial"/>
      <w:b/>
      <w:bCs/>
      <w:sz w:val="32"/>
      <w:szCs w:val="32"/>
    </w:rPr>
  </w:style>
  <w:style w:type="character" w:customStyle="1" w:styleId="Char5">
    <w:name w:val="标题 Char"/>
    <w:basedOn w:val="a0"/>
    <w:link w:val="ab"/>
    <w:uiPriority w:val="99"/>
    <w:rsid w:val="00DF0543"/>
    <w:rPr>
      <w:rFonts w:ascii="Arial" w:hAnsi="Arial" w:cs="Arial"/>
      <w:b/>
      <w:bCs/>
      <w:sz w:val="32"/>
      <w:szCs w:val="32"/>
    </w:rPr>
  </w:style>
  <w:style w:type="character" w:styleId="HTML">
    <w:name w:val="HTML Sample"/>
    <w:basedOn w:val="a0"/>
    <w:uiPriority w:val="99"/>
    <w:rsid w:val="00DF0543"/>
    <w:rPr>
      <w:rFonts w:ascii="Courier New" w:hAnsi="Courier New" w:cs="Courier New"/>
    </w:rPr>
  </w:style>
  <w:style w:type="paragraph" w:styleId="ac">
    <w:name w:val="Plain Text"/>
    <w:basedOn w:val="a"/>
    <w:link w:val="Char6"/>
    <w:uiPriority w:val="99"/>
    <w:rsid w:val="00C205C9"/>
    <w:rPr>
      <w:rFonts w:ascii="宋体" w:eastAsia="方正仿宋_GBK" w:hAnsi="Courier New" w:cs="Courier New"/>
      <w:sz w:val="32"/>
      <w:szCs w:val="21"/>
    </w:rPr>
  </w:style>
  <w:style w:type="character" w:customStyle="1" w:styleId="Char6">
    <w:name w:val="纯文本 Char"/>
    <w:basedOn w:val="a0"/>
    <w:link w:val="ac"/>
    <w:uiPriority w:val="99"/>
    <w:rsid w:val="00C205C9"/>
    <w:rPr>
      <w:rFonts w:ascii="宋体" w:eastAsia="方正仿宋_GBK" w:hAnsi="Courier New" w:cs="Courier New"/>
      <w:sz w:val="32"/>
      <w:szCs w:val="21"/>
    </w:rPr>
  </w:style>
  <w:style w:type="character" w:styleId="ad">
    <w:name w:val="Hyperlink"/>
    <w:basedOn w:val="a0"/>
    <w:uiPriority w:val="99"/>
    <w:unhideWhenUsed/>
    <w:rsid w:val="00C205C9"/>
    <w:rPr>
      <w:color w:val="0000FF"/>
      <w:u w:val="single"/>
    </w:rPr>
  </w:style>
  <w:style w:type="table" w:styleId="ae">
    <w:name w:val="Table Grid"/>
    <w:basedOn w:val="a1"/>
    <w:uiPriority w:val="59"/>
    <w:locked/>
    <w:rsid w:val="00C205C9"/>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locked/>
    <w:rsid w:val="005B781D"/>
    <w:rPr>
      <w:b/>
      <w:bCs/>
    </w:rPr>
  </w:style>
  <w:style w:type="character" w:customStyle="1" w:styleId="apple-converted-space">
    <w:name w:val="apple-converted-space"/>
    <w:basedOn w:val="a0"/>
    <w:rsid w:val="005B781D"/>
  </w:style>
  <w:style w:type="character" w:customStyle="1" w:styleId="Char10">
    <w:name w:val="纯文本 Char1"/>
    <w:basedOn w:val="a0"/>
    <w:locked/>
    <w:rsid w:val="000410D5"/>
    <w:rPr>
      <w:rFonts w:ascii="宋体" w:eastAsia="方正仿宋_GBK" w:hAnsi="Courier New" w:cs="Courier New"/>
      <w:kern w:val="2"/>
      <w:sz w:val="32"/>
      <w:szCs w:val="21"/>
    </w:rPr>
  </w:style>
  <w:style w:type="paragraph" w:styleId="af0">
    <w:name w:val="List Paragraph"/>
    <w:basedOn w:val="a"/>
    <w:uiPriority w:val="34"/>
    <w:qFormat/>
    <w:rsid w:val="00FC36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E396-B585-4A0C-8BBC-0E8873B3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蒋宇</dc:creator>
  <cp:keywords/>
  <dc:description/>
  <cp:lastModifiedBy>夏丽慧</cp:lastModifiedBy>
  <cp:revision>11</cp:revision>
  <cp:lastPrinted>2018-11-12T02:35:00Z</cp:lastPrinted>
  <dcterms:created xsi:type="dcterms:W3CDTF">2018-11-12T02:20:00Z</dcterms:created>
  <dcterms:modified xsi:type="dcterms:W3CDTF">2018-11-12T02:35:00Z</dcterms:modified>
</cp:coreProperties>
</file>