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460" w:lineRule="exact"/>
        <w:ind w:firstLine="560"/>
        <w:contextualSpacing/>
        <w:rPr>
          <w:color w:val="000000"/>
          <w:sz w:val="27"/>
          <w:szCs w:val="27"/>
        </w:rPr>
      </w:pPr>
      <w:bookmarkStart w:id="0" w:name="_GoBack"/>
      <w:r>
        <w:rPr>
          <w:rFonts w:hint="eastAsia"/>
          <w:color w:val="000000"/>
          <w:sz w:val="27"/>
          <w:szCs w:val="27"/>
        </w:rPr>
        <w:t>附件1：</w:t>
      </w:r>
    </w:p>
    <w:p>
      <w:pPr>
        <w:snapToGrid w:val="0"/>
        <w:spacing w:line="460" w:lineRule="exact"/>
        <w:contextualSpacing/>
        <w:jc w:val="center"/>
        <w:rPr>
          <w:rFonts w:hint="eastAsia" w:ascii="仿宋_GB2312" w:hAnsi="STZhongsong" w:eastAsia="仿宋_GB2312"/>
          <w:b/>
          <w:sz w:val="40"/>
          <w:szCs w:val="44"/>
        </w:rPr>
      </w:pPr>
      <w:r>
        <w:rPr>
          <w:rFonts w:hint="eastAsia" w:ascii="仿宋_GB2312" w:hAnsi="STZhongsong" w:eastAsia="仿宋_GB2312"/>
          <w:b/>
          <w:sz w:val="40"/>
          <w:szCs w:val="44"/>
        </w:rPr>
        <w:t>招聘需求信息表</w:t>
      </w:r>
    </w:p>
    <w:bookmarkEnd w:id="0"/>
    <w:p>
      <w:pPr>
        <w:snapToGrid w:val="0"/>
        <w:spacing w:line="460" w:lineRule="exact"/>
        <w:contextualSpacing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20"/>
          <w:szCs w:val="20"/>
        </w:rPr>
        <w:t>（紧缺专业、紧缺岗位或特别优秀人才可不受所列专业、学历、人数等限制）</w:t>
      </w:r>
    </w:p>
    <w:tbl>
      <w:tblPr>
        <w:tblStyle w:val="2"/>
        <w:tblW w:w="96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873"/>
        <w:gridCol w:w="1521"/>
        <w:gridCol w:w="591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临床各科室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内分泌科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内科学（内分泌与代谢病）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消化内科（腔镜中心）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内科学（消化系病）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神经内科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神经病学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外科学（神外）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外科学（骨外）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普外科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外科学（普外）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皮肤科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皮肤病与性病学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精神科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精神病与精神卫生学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耳鼻咽喉科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耳鼻咽喉科学/中医五官科学（耳鼻咽喉）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紧缺专业，年龄放宽至45岁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检验科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8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15"/>
              </w:rPr>
              <w:t>临床检验诊断学/医学技术（医学检验技术）/病原生物学/病理学与病理生理学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医务科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社会医学与卫生事业管理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临床各科室（内科、外科、妇产科、儿科、急诊科、重症医学科、精神科等）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临床医学/重症医学/急诊医学/麻醉学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手足外科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临床医学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紧缺专业，须有手足外科工作经历3年及以上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口腔医学/口腔临床医学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紧缺专业，年龄放宽至45岁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肛肠科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临床医学/中医学/中医外科学（肛肠）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病理科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影像科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体检超声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医学影像学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/临床医学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超声医学执业医师、仅限女性；已规培者优先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体检放射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病案室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病案信息管理/卫生信息管理/医学信息学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120医师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紧缺岗位，年龄放宽至40岁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社区卫生服务中心或社区门诊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全科医学/公共卫生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临床医学或全科医学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紧缺岗位，年龄放宽至4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心电超声</w:t>
            </w: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60" w:lineRule="exact"/>
              <w:contextualSpacing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shd w:val="clear" w:color="auto" w:fill="FFFFFF"/>
        <w:snapToGrid w:val="0"/>
        <w:spacing w:before="0" w:beforeAutospacing="0" w:after="0" w:afterAutospacing="0" w:line="460" w:lineRule="exact"/>
        <w:contextualSpacing/>
        <w:rPr>
          <w:color w:val="000000"/>
          <w:sz w:val="27"/>
          <w:szCs w:val="27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760AF"/>
    <w:rsid w:val="1A8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2020-04-30T03:30:00Z</dcterms:created>
  <dc:creator>mayn</dc:creator>
  <cp:lastModifiedBy>mayn</cp:lastModifiedBy>
  <dcterms:modified xsi:type="dcterms:W3CDTF">2020-04-30T03:31:19Z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