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1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楷体_GB2312" w:hAnsi="Times New Roman" w:eastAsia="方正小标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/>
          <w:color w:val="000000"/>
          <w:spacing w:val="-4"/>
          <w:sz w:val="44"/>
          <w:szCs w:val="44"/>
        </w:rPr>
        <w:t>专业参考</w:t>
      </w:r>
      <w:r>
        <w:rPr>
          <w:rFonts w:hint="eastAsia" w:ascii="方正小标宋简体" w:hAnsi="Times New Roman" w:eastAsia="方正小标宋简体"/>
          <w:color w:val="000000"/>
          <w:spacing w:val="-4"/>
          <w:sz w:val="44"/>
          <w:szCs w:val="44"/>
          <w:lang w:val="en-US" w:eastAsia="zh-CN"/>
        </w:rPr>
        <w:t>目录</w:t>
      </w:r>
    </w:p>
    <w:p>
      <w:pPr>
        <w:spacing w:line="340" w:lineRule="exact"/>
        <w:ind w:firstLine="839"/>
        <w:rPr>
          <w:rFonts w:ascii="Times New Roman" w:hAnsi="Times New Roman" w:eastAsia="黑体"/>
          <w:color w:val="000000"/>
          <w:sz w:val="36"/>
          <w:szCs w:val="36"/>
        </w:rPr>
      </w:pPr>
    </w:p>
    <w:tbl>
      <w:tblPr>
        <w:tblStyle w:val="3"/>
        <w:tblW w:w="922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325"/>
        <w:gridCol w:w="27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bookmarkStart w:id="0" w:name="_GoBack"/>
            <w:r>
              <w:rPr>
                <w:rFonts w:ascii="Times New Roman" w:hAnsi="Times New Roman" w:eastAsia="黑体"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4445" b="12065"/>
                      <wp:wrapNone/>
                      <wp:docPr id="3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2" name="直接连接符 1"/>
                              <wps:cNvCn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" name="直接连接符 2"/>
                              <wps:cNvCn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8240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XI24HXAAAACgEAAA8AAAAAAAAAAQAgAAAAIgAAAGRycy9kb3ducmV2&#10;LnhtbFBLAQIUABQAAAAIAIdO4kDI4MTlbwIAANsGAAAOAAAAAAAAAAEAIAAAACYBAABkcnMvZTJv&#10;RG9jLnhtbFBLBQYAAAAABgAGAFkBAAAHBgAAAAA=&#10;">
                      <o:lock v:ext="edit" aspectratio="f"/>
                      <v:line id="直接连接符 1" o:spid="_x0000_s1026" o:spt="20" style="position:absolute;left:-103;top:0;height:99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直接连接符 2" o:spid="_x0000_s1026" o:spt="20" style="position:absolute;left:-103;top:0;height:1980;width:420;" filled="f" stroked="t" coordsize="21600,21600" o:gfxdata="UEsDBAoAAAAAAIdO4kAAAAAAAAAAAAAAAAAEAAAAZHJzL1BLAwQUAAAACACHTuJAy3Cr5bsAAADa&#10;AAAADwAAAGRycy9kb3ducmV2LnhtbEWPQUvEMBSE78L+h/AWvLlJx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Cr5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bookmarkEnd w:id="0"/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专业</w:t>
            </w:r>
          </w:p>
          <w:p>
            <w:pPr>
              <w:rPr>
                <w:rFonts w:ascii="Times New Roman" w:hAnsi="Times New Roman" w:eastAsia="黑体"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研究生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本科</w:t>
            </w:r>
          </w:p>
        </w:tc>
        <w:tc>
          <w:tcPr>
            <w:tcW w:w="2717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8" w:hRule="atLeast"/>
          <w:jc w:val="center"/>
        </w:trPr>
        <w:tc>
          <w:tcPr>
            <w:tcW w:w="430" w:type="dxa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，物流工程与管理</w:t>
            </w:r>
          </w:p>
        </w:tc>
        <w:tc>
          <w:tcPr>
            <w:tcW w:w="2325" w:type="dxa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717" w:type="dxa"/>
            <w:vAlign w:val="top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97AB0"/>
    <w:rsid w:val="11E97AB0"/>
    <w:rsid w:val="6758089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snapToGrid w:val="0"/>
      <w:spacing w:line="365" w:lineRule="atLeast"/>
      <w:ind w:left="1" w:firstLine="0"/>
      <w:textAlignment w:val="bottom"/>
    </w:pPr>
    <w:rPr>
      <w:rFonts w:ascii="Times New Roman" w:eastAsia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76;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2021-05-15T00:41:00Z</dcterms:created>
  <dc:creator>唐</dc:creator>
  <cp:lastModifiedBy>唐</cp:lastModifiedBy>
  <dcterms:modified xsi:type="dcterms:W3CDTF">2021-05-15T00:42:04Z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