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附件3：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就业困难人员认定申请表</w:t>
      </w:r>
    </w:p>
    <w:tbl>
      <w:tblPr>
        <w:tblStyle w:val="2"/>
        <w:tblW w:w="8642" w:type="dxa"/>
        <w:tblInd w:w="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377"/>
        <w:gridCol w:w="378"/>
        <w:gridCol w:w="378"/>
        <w:gridCol w:w="377"/>
        <w:gridCol w:w="378"/>
        <w:gridCol w:w="73"/>
        <w:gridCol w:w="305"/>
        <w:gridCol w:w="378"/>
        <w:gridCol w:w="377"/>
        <w:gridCol w:w="378"/>
        <w:gridCol w:w="378"/>
        <w:gridCol w:w="89"/>
        <w:gridCol w:w="288"/>
        <w:gridCol w:w="378"/>
        <w:gridCol w:w="378"/>
        <w:gridCol w:w="378"/>
        <w:gridCol w:w="377"/>
        <w:gridCol w:w="378"/>
        <w:gridCol w:w="378"/>
        <w:gridCol w:w="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公民身份号码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（社会保障号）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ind w:firstLine="720" w:firstLineChars="3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省     市       县（区）     街道（乡镇）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ind w:firstLine="840" w:firstLineChars="350"/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     市       县（区）     街道（乡镇）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户籍性质</w:t>
            </w:r>
          </w:p>
        </w:tc>
        <w:tc>
          <w:tcPr>
            <w:tcW w:w="1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9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认定困难类别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□享受最低生活保障□女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周岁以上、男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周岁以上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□残疾□连续失业一年以上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□城市规划区范围内的被征地农民       □优抚对象家庭</w:t>
            </w:r>
          </w:p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□城镇零就业家庭和农村零转移家庭    □特困职工家庭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□军队退役□建档立卡低收入农户</w:t>
            </w:r>
          </w:p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□设区市人民政府确定的其他就业困难人员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初审意见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经办机构（盖章）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年月日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复审意见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经办机构（盖章）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年月日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942DD"/>
    <w:rsid w:val="101E0824"/>
    <w:rsid w:val="6F0942DD"/>
    <w:rsid w:val="6F9B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2021-07-14T09:08:00Z</dcterms:created>
  <dc:creator>刘亚洲</dc:creator>
  <cp:lastModifiedBy>刘亚洲</cp:lastModifiedBy>
  <dcterms:modified xsi:type="dcterms:W3CDTF">2021-07-14T09:09:23Z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1E4D18833B84418197FE65AE205E5C52</vt:lpwstr>
  </property>
</Properties>
</file>