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pStyle w:val="3"/>
        <w:rPr>
          <w:rFonts w:asciiTheme="majorEastAsia" w:hAnsiTheme="majorEastAsia" w:eastAsiaTheme="majorEastAsia" w:cstheme="majorEastAsia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</w:rPr>
        <w:t>2021年江苏省泰兴高新技术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8"/>
          <w:szCs w:val="48"/>
        </w:rPr>
        <w:t>产业开发区所属国有公司招聘高层管理人员计划表</w:t>
      </w:r>
    </w:p>
    <w:tbl>
      <w:tblPr>
        <w:tblStyle w:val="5"/>
        <w:tblW w:w="140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28"/>
        <w:gridCol w:w="796"/>
        <w:gridCol w:w="587"/>
        <w:gridCol w:w="587"/>
        <w:gridCol w:w="587"/>
        <w:gridCol w:w="587"/>
        <w:gridCol w:w="587"/>
        <w:gridCol w:w="781"/>
        <w:gridCol w:w="2452"/>
        <w:gridCol w:w="4338"/>
        <w:gridCol w:w="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职位   代码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 xml:space="preserve">公司 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所  需  资  格  条  件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最高                                         年龄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户籍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 xml:space="preserve">学历            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具体任职条件</w:t>
            </w: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泰兴市智光环保科技有限公司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副总经理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40周岁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博士或双硕士及以上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济、金融等相关专业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分管融资和资产管理工作。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1.具有6年以上金融机构相关岗位工作经验，具有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中级以上职称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人员优先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2.具有较强的敬业精神和丰富的工作经验，具备出众的领导管理才能和良好的行业管理理念，具有卓越的战略眼光；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3.作风严谨稳健，具备强烈的创业精神和开拓意识，精力充沛，团队组织能力强；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4.抗压能力强，具有较强的人际交往和语言表达能力，组织协调能力以及活动策划能力。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泰兴高新区招商发展有限公司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40周岁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博士或双硕士及以上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研究泰兴高新区主导产业布局、制定产业招商规划、招商政策等；负责组织开展各类招商活动，完成下达的各项招商经济指标和工作任务；牵头制定和完善公司中长期战略规划，组织开展公司战略分解工作，负责建立泰兴高新区招商项目信息库，做好招商项目的跟踪与服务；负责部门内部管理及日常工作开展等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1.熟悉现代企业经营管理，具备履行岗位职责所必需的经济管理、金融、财会等相关专业知识，具有较强的战略决策能力、科学治企能力、组织协调能力、“双招双引”能力和市场应变能力；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2.掌握国家宏观经济形势和相关政策法规，了解高新区“3+1”产业体系、产业政策，具有国际视野、战略眼光，具有较强的市场观念、法治理念、专业素养、平台思维，团结意识好，执行能力强;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3.具有5年以上产业招商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团队管理经验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产业园区或大中型企业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中高层以上人员优先。</w:t>
            </w: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泰兴高新区招商发展有限公司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副总经理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40周岁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博士或双硕士及以上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配合研究泰兴高新区主导产业布局、制定产业招商规划、招商政策等；负责配合组织开展各类招商活动，完成下达的各项招商经济指标和工作任务；指导招商、运营体系的制度、标准、流程建设并持续更新优化，指导推进公司招商方案实施，监督指导商业品牌库建设和完善，负责配合建立泰兴高新区招商项目信息库，做好招商项目的跟踪与服务；负责配合部门内部管理及日常工作开展等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1.熟悉现代企业经营管理，具备履行岗位职责所必需的经济管理、金融、财会等相关专业知识，具有较强的战略决策能力、科学治企能力、组织协调能力、“双招双引”能力和市场应变能力；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 掌握国家宏观经济形势和相关政策法规，了解高新区“3+1”产业体系、产业政策，具有国际视野、战略眼光，具有较强的市场观念、法治理念、专业素养、平台思维，团结意识好，执行能力强。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产业招商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团队管理经验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产业园区或大中型企业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 w:bidi="ar"/>
              </w:rPr>
              <w:t>中高层以上人员优先。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泰兴市智光人才科技广场管理有限公司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副总经理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40周岁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博士或双硕士及以上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高新区广场、孵化器等各类孵化、加速、中试空间载体管理运营工作的整体开展，确保任务指标按时高质量完成；负责广场、孵化器等载体人才科技项目的招引工作；负责高新区创新创业环境打造工作；负责高新区各类创新品牌建设工作；负责团队建设、团队文化建设工作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1.熟悉国家、地区科技创新发展方向，了解国家未来产业布局，具备从事产业培育、项目孵化、品牌建设相关能力；                        2.熟悉国家、省、市各类人才、科技政策法规，掌握孵化器、加速器、众创空间等载体平台及科创基金管理运营能力；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3.具有5年以上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运营管理、投融资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产业园区或大中型企业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中高层以上人员优先。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5CF8"/>
    <w:rsid w:val="395B5C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2021-08-07T12:55:00Z</dcterms:created>
  <dc:creator>唐</dc:creator>
  <cp:lastModifiedBy>唐</cp:lastModifiedBy>
  <dcterms:modified xsi:type="dcterms:W3CDTF">2021-08-07T12:56:29Z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